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6DCE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Zakres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stosowania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definicje</w:t>
      </w:r>
      <w:proofErr w:type="spellEnd"/>
    </w:p>
    <w:p w14:paraId="5E5A80E1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Niniejsze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Ogólne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Warunki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Sprzedaży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zwane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dalej</w:t>
      </w:r>
      <w:proofErr w:type="spellEnd"/>
      <w:r w:rsidRPr="00667ADE">
        <w:rPr>
          <w:color w:val="000000" w:themeColor="text1"/>
        </w:rPr>
        <w:t xml:space="preserve"> „OWS”, </w:t>
      </w:r>
      <w:proofErr w:type="spellStart"/>
      <w:r w:rsidRPr="00667ADE">
        <w:rPr>
          <w:color w:val="000000" w:themeColor="text1"/>
        </w:rPr>
        <w:t>mają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zastosowanie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wszystkich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zawieranych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podmiotami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prowadzącymi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działalność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gospodarczą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zwanymi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dalej</w:t>
      </w:r>
      <w:proofErr w:type="spellEnd"/>
      <w:r w:rsidRPr="00667ADE">
        <w:rPr>
          <w:color w:val="000000" w:themeColor="text1"/>
        </w:rPr>
        <w:t xml:space="preserve"> „</w:t>
      </w:r>
      <w:proofErr w:type="spellStart"/>
      <w:r w:rsidRPr="00667ADE">
        <w:rPr>
          <w:color w:val="000000" w:themeColor="text1"/>
        </w:rPr>
        <w:t>Kupującymi</w:t>
      </w:r>
      <w:proofErr w:type="spellEnd"/>
      <w:r w:rsidRPr="00667ADE">
        <w:rPr>
          <w:color w:val="000000" w:themeColor="text1"/>
        </w:rPr>
        <w:t xml:space="preserve">”, </w:t>
      </w:r>
      <w:proofErr w:type="spellStart"/>
      <w:r w:rsidRPr="00667ADE">
        <w:rPr>
          <w:color w:val="000000" w:themeColor="text1"/>
        </w:rPr>
        <w:t>których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przedmiotem</w:t>
      </w:r>
      <w:proofErr w:type="spellEnd"/>
      <w:r w:rsidRPr="00667ADE">
        <w:rPr>
          <w:color w:val="000000" w:themeColor="text1"/>
        </w:rPr>
        <w:t xml:space="preserve"> jest:</w:t>
      </w:r>
    </w:p>
    <w:p w14:paraId="510F1A1E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a) </w:t>
      </w:r>
      <w:proofErr w:type="spellStart"/>
      <w:r w:rsidRPr="00667ADE">
        <w:rPr>
          <w:color w:val="000000" w:themeColor="text1"/>
        </w:rPr>
        <w:t>odpłatne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przekazanie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sprzedaż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>;</w:t>
      </w:r>
    </w:p>
    <w:p w14:paraId="4B69DDB2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b) </w:t>
      </w:r>
      <w:proofErr w:type="spellStart"/>
      <w:r w:rsidRPr="00667ADE">
        <w:rPr>
          <w:color w:val="000000" w:themeColor="text1"/>
        </w:rPr>
        <w:t>nieodpłatne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przekazanie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>;</w:t>
      </w:r>
    </w:p>
    <w:p w14:paraId="376AC59D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c) </w:t>
      </w:r>
      <w:proofErr w:type="spellStart"/>
      <w:r w:rsidRPr="00667ADE">
        <w:rPr>
          <w:color w:val="000000" w:themeColor="text1"/>
        </w:rPr>
        <w:t>przekazanie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wynagrodzeniem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uiszczanym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podmiot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przekazujący</w:t>
      </w:r>
      <w:proofErr w:type="spellEnd"/>
      <w:r w:rsidRPr="00667ADE">
        <w:rPr>
          <w:color w:val="000000" w:themeColor="text1"/>
        </w:rPr>
        <w:t>;</w:t>
      </w:r>
    </w:p>
    <w:p w14:paraId="162BEA9C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d) </w:t>
      </w:r>
      <w:proofErr w:type="spellStart"/>
      <w:r w:rsidRPr="00667ADE">
        <w:rPr>
          <w:color w:val="000000" w:themeColor="text1"/>
        </w:rPr>
        <w:t>sprzedaż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przemiałów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regranulatów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offgradów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surowców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pierwotnych</w:t>
      </w:r>
      <w:proofErr w:type="spellEnd"/>
      <w:r w:rsidRPr="00667ADE">
        <w:rPr>
          <w:color w:val="000000" w:themeColor="text1"/>
        </w:rPr>
        <w:t>.</w:t>
      </w:r>
    </w:p>
    <w:p w14:paraId="2DD41C98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Postanowienia</w:t>
      </w:r>
      <w:proofErr w:type="spellEnd"/>
      <w:r w:rsidRPr="00667ADE">
        <w:rPr>
          <w:color w:val="000000" w:themeColor="text1"/>
        </w:rPr>
        <w:t xml:space="preserve"> OWS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kierowane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konsumentów</w:t>
      </w:r>
      <w:proofErr w:type="spellEnd"/>
      <w:r w:rsidRPr="00667ADE">
        <w:rPr>
          <w:color w:val="000000" w:themeColor="text1"/>
        </w:rPr>
        <w:t xml:space="preserve"> ani do </w:t>
      </w:r>
      <w:proofErr w:type="spellStart"/>
      <w:r w:rsidRPr="00667ADE">
        <w:rPr>
          <w:color w:val="000000" w:themeColor="text1"/>
        </w:rPr>
        <w:t>przedsiębiorców</w:t>
      </w:r>
      <w:proofErr w:type="spellEnd"/>
      <w:r w:rsidRPr="00667ADE">
        <w:rPr>
          <w:color w:val="000000" w:themeColor="text1"/>
        </w:rPr>
        <w:t xml:space="preserve">, do </w:t>
      </w:r>
      <w:proofErr w:type="spellStart"/>
      <w:r w:rsidRPr="00667ADE">
        <w:rPr>
          <w:color w:val="000000" w:themeColor="text1"/>
        </w:rPr>
        <w:t>których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stosuje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dotyczące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konsumentów</w:t>
      </w:r>
      <w:proofErr w:type="spellEnd"/>
      <w:r w:rsidRPr="00667ADE">
        <w:rPr>
          <w:color w:val="000000" w:themeColor="text1"/>
        </w:rPr>
        <w:t>.</w:t>
      </w:r>
    </w:p>
    <w:p w14:paraId="3D59B65B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>3. „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” – Import Export Hurt </w:t>
      </w:r>
      <w:proofErr w:type="spellStart"/>
      <w:r w:rsidRPr="00667ADE">
        <w:rPr>
          <w:color w:val="000000" w:themeColor="text1"/>
        </w:rPr>
        <w:t>Spedycja</w:t>
      </w:r>
      <w:proofErr w:type="spellEnd"/>
      <w:r w:rsidRPr="00667ADE">
        <w:rPr>
          <w:color w:val="000000" w:themeColor="text1"/>
        </w:rPr>
        <w:t xml:space="preserve"> „J. J.” </w:t>
      </w:r>
      <w:proofErr w:type="spellStart"/>
      <w:r w:rsidRPr="00667ADE">
        <w:rPr>
          <w:color w:val="000000" w:themeColor="text1"/>
        </w:rPr>
        <w:t>spółka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ograniczoną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odpowiedzialnością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siedzibą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</w:t>
      </w:r>
      <w:proofErr w:type="spellEnd"/>
      <w:r w:rsidRPr="00667ADE">
        <w:rPr>
          <w:color w:val="000000" w:themeColor="text1"/>
        </w:rPr>
        <w:t xml:space="preserve"> ul. </w:t>
      </w:r>
      <w:proofErr w:type="spellStart"/>
      <w:r w:rsidRPr="00667ADE">
        <w:rPr>
          <w:color w:val="000000" w:themeColor="text1"/>
        </w:rPr>
        <w:t>Akacjowej</w:t>
      </w:r>
      <w:proofErr w:type="spellEnd"/>
      <w:r w:rsidRPr="00667ADE">
        <w:rPr>
          <w:color w:val="000000" w:themeColor="text1"/>
        </w:rPr>
        <w:t xml:space="preserve"> 20, 43-450 </w:t>
      </w:r>
      <w:proofErr w:type="spellStart"/>
      <w:r w:rsidRPr="00667ADE">
        <w:rPr>
          <w:color w:val="000000" w:themeColor="text1"/>
        </w:rPr>
        <w:t>Ustroń</w:t>
      </w:r>
      <w:proofErr w:type="spellEnd"/>
      <w:r w:rsidRPr="00667ADE">
        <w:rPr>
          <w:color w:val="000000" w:themeColor="text1"/>
        </w:rPr>
        <w:t>, NIP: 548-23-17-659.</w:t>
      </w:r>
    </w:p>
    <w:p w14:paraId="35B5914F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>4. „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” – </w:t>
      </w:r>
      <w:proofErr w:type="spellStart"/>
      <w:r w:rsidRPr="00667ADE">
        <w:rPr>
          <w:color w:val="000000" w:themeColor="text1"/>
        </w:rPr>
        <w:t>podmiot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nabywający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>.</w:t>
      </w:r>
    </w:p>
    <w:p w14:paraId="11944BC9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>5. „</w:t>
      </w:r>
      <w:proofErr w:type="spellStart"/>
      <w:r w:rsidRPr="00667ADE">
        <w:rPr>
          <w:color w:val="000000" w:themeColor="text1"/>
        </w:rPr>
        <w:t>Umowa</w:t>
      </w:r>
      <w:proofErr w:type="spellEnd"/>
      <w:r w:rsidRPr="00667ADE">
        <w:rPr>
          <w:color w:val="000000" w:themeColor="text1"/>
        </w:rPr>
        <w:t xml:space="preserve">” –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zamówienie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przyjęte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potwierdzenie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zamówienia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umowa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ramowa</w:t>
      </w:r>
      <w:proofErr w:type="spellEnd"/>
      <w:r w:rsidRPr="00667ADE">
        <w:rPr>
          <w:color w:val="000000" w:themeColor="text1"/>
        </w:rPr>
        <w:t xml:space="preserve">, faktura, </w:t>
      </w:r>
      <w:proofErr w:type="spellStart"/>
      <w:r w:rsidRPr="00667ADE">
        <w:rPr>
          <w:color w:val="000000" w:themeColor="text1"/>
        </w:rPr>
        <w:t>dokument</w:t>
      </w:r>
      <w:proofErr w:type="spellEnd"/>
      <w:r w:rsidRPr="00667ADE">
        <w:rPr>
          <w:color w:val="000000" w:themeColor="text1"/>
        </w:rPr>
        <w:t xml:space="preserve"> WZ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korespondencja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elektroniczna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potwierdzająca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warunki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współpracy</w:t>
      </w:r>
      <w:proofErr w:type="spellEnd"/>
      <w:r w:rsidRPr="00667ADE">
        <w:rPr>
          <w:color w:val="000000" w:themeColor="text1"/>
        </w:rPr>
        <w:t>.</w:t>
      </w:r>
    </w:p>
    <w:p w14:paraId="012C0776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6. </w:t>
      </w:r>
      <w:proofErr w:type="spellStart"/>
      <w:r w:rsidRPr="00667ADE">
        <w:rPr>
          <w:color w:val="000000" w:themeColor="text1"/>
        </w:rPr>
        <w:t>Przedmiotem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są</w:t>
      </w:r>
      <w:proofErr w:type="spellEnd"/>
      <w:r w:rsidRPr="00667ADE">
        <w:rPr>
          <w:color w:val="000000" w:themeColor="text1"/>
        </w:rPr>
        <w:t>:</w:t>
      </w:r>
    </w:p>
    <w:p w14:paraId="1A3E9F3E" w14:textId="34DC660F" w:rsidR="00DD6C58" w:rsidRDefault="00000000" w:rsidP="00680B4D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a) </w:t>
      </w:r>
      <w:proofErr w:type="spellStart"/>
      <w:r w:rsidRPr="00667ADE">
        <w:rPr>
          <w:color w:val="000000" w:themeColor="text1"/>
        </w:rPr>
        <w:t>odpady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rozumieniu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powszechnie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obowiązujących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="008E1284" w:rsidRPr="008E1284">
        <w:rPr>
          <w:color w:val="000000" w:themeColor="text1"/>
        </w:rPr>
        <w:t xml:space="preserve"> </w:t>
      </w:r>
      <w:proofErr w:type="spellStart"/>
      <w:r w:rsidR="008E1284" w:rsidRPr="00667ADE">
        <w:rPr>
          <w:color w:val="000000" w:themeColor="text1"/>
        </w:rPr>
        <w:t>tj.przemiały</w:t>
      </w:r>
      <w:proofErr w:type="spellEnd"/>
      <w:r w:rsidR="008E1284" w:rsidRPr="00667ADE">
        <w:rPr>
          <w:color w:val="000000" w:themeColor="text1"/>
        </w:rPr>
        <w:t xml:space="preserve">, </w:t>
      </w:r>
      <w:proofErr w:type="spellStart"/>
      <w:r w:rsidR="008E1284" w:rsidRPr="00667ADE">
        <w:rPr>
          <w:color w:val="000000" w:themeColor="text1"/>
        </w:rPr>
        <w:t>regranulaty</w:t>
      </w:r>
      <w:proofErr w:type="spellEnd"/>
      <w:r w:rsidR="008E1284" w:rsidRPr="00667ADE">
        <w:rPr>
          <w:color w:val="000000" w:themeColor="text1"/>
        </w:rPr>
        <w:t xml:space="preserve">, </w:t>
      </w:r>
      <w:proofErr w:type="spellStart"/>
      <w:r w:rsidR="008E1284" w:rsidRPr="00667ADE">
        <w:rPr>
          <w:color w:val="000000" w:themeColor="text1"/>
        </w:rPr>
        <w:t>offgrady</w:t>
      </w:r>
      <w:proofErr w:type="spellEnd"/>
      <w:r w:rsidR="008E1284" w:rsidRPr="00667ADE">
        <w:rPr>
          <w:color w:val="000000" w:themeColor="text1"/>
        </w:rPr>
        <w:t xml:space="preserve"> </w:t>
      </w:r>
      <w:proofErr w:type="spellStart"/>
      <w:r w:rsidR="008E1284" w:rsidRPr="00667ADE">
        <w:rPr>
          <w:color w:val="000000" w:themeColor="text1"/>
        </w:rPr>
        <w:t>oraz</w:t>
      </w:r>
      <w:proofErr w:type="spellEnd"/>
      <w:r w:rsidR="008E1284" w:rsidRPr="00667ADE">
        <w:rPr>
          <w:color w:val="000000" w:themeColor="text1"/>
        </w:rPr>
        <w:t xml:space="preserve"> </w:t>
      </w:r>
      <w:proofErr w:type="spellStart"/>
      <w:r w:rsidR="008E1284" w:rsidRPr="00667ADE">
        <w:rPr>
          <w:color w:val="000000" w:themeColor="text1"/>
        </w:rPr>
        <w:t>surowce</w:t>
      </w:r>
      <w:proofErr w:type="spellEnd"/>
      <w:r w:rsidR="008E1284" w:rsidRPr="00667ADE">
        <w:rPr>
          <w:color w:val="000000" w:themeColor="text1"/>
        </w:rPr>
        <w:t xml:space="preserve"> </w:t>
      </w:r>
      <w:proofErr w:type="spellStart"/>
      <w:r w:rsidR="008E1284" w:rsidRPr="00667ADE">
        <w:rPr>
          <w:color w:val="000000" w:themeColor="text1"/>
        </w:rPr>
        <w:t>pierwotne</w:t>
      </w:r>
      <w:proofErr w:type="spellEnd"/>
      <w:r w:rsidR="008E1284" w:rsidRPr="00667ADE">
        <w:rPr>
          <w:color w:val="000000" w:themeColor="text1"/>
        </w:rPr>
        <w:t>.</w:t>
      </w:r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zwane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dalej</w:t>
      </w:r>
      <w:proofErr w:type="spellEnd"/>
      <w:r w:rsidRPr="00667ADE">
        <w:rPr>
          <w:color w:val="000000" w:themeColor="text1"/>
        </w:rPr>
        <w:t xml:space="preserve"> „</w:t>
      </w:r>
      <w:proofErr w:type="spellStart"/>
      <w:r w:rsidRPr="00667ADE">
        <w:rPr>
          <w:color w:val="000000" w:themeColor="text1"/>
        </w:rPr>
        <w:t>Odpadami</w:t>
      </w:r>
      <w:proofErr w:type="spellEnd"/>
      <w:r w:rsidRPr="00667ADE">
        <w:rPr>
          <w:color w:val="000000" w:themeColor="text1"/>
        </w:rPr>
        <w:t xml:space="preserve">”, </w:t>
      </w:r>
      <w:proofErr w:type="spellStart"/>
      <w:r w:rsidRPr="00667ADE">
        <w:rPr>
          <w:color w:val="000000" w:themeColor="text1"/>
        </w:rPr>
        <w:t>przeznaczone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zagospodarowania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obowiązującymi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hierarchią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sposobów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postępowania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odpadami</w:t>
      </w:r>
      <w:proofErr w:type="spellEnd"/>
      <w:r w:rsidR="00680B4D" w:rsidRPr="00667ADE">
        <w:rPr>
          <w:color w:val="000000" w:themeColor="text1"/>
        </w:rPr>
        <w:t xml:space="preserve"> </w:t>
      </w:r>
    </w:p>
    <w:p w14:paraId="192E4787" w14:textId="3F833D8F" w:rsidR="001F3CAD" w:rsidRPr="002577EC" w:rsidRDefault="001F3CAD" w:rsidP="00680B4D">
      <w:pPr>
        <w:ind w:left="397" w:hanging="198"/>
        <w:jc w:val="both"/>
        <w:rPr>
          <w:color w:val="000000" w:themeColor="text1"/>
          <w:szCs w:val="21"/>
        </w:rPr>
      </w:pPr>
      <w:r>
        <w:rPr>
          <w:color w:val="000000" w:themeColor="text1"/>
        </w:rPr>
        <w:t>b)</w:t>
      </w:r>
      <w:r w:rsidRPr="001F3CAD">
        <w:rPr>
          <w:rStyle w:val="Nagwek"/>
        </w:rPr>
        <w:t xml:space="preserve"> </w:t>
      </w:r>
      <w:proofErr w:type="spellStart"/>
      <w:r w:rsidRPr="002577EC">
        <w:rPr>
          <w:rStyle w:val="cf01"/>
          <w:rFonts w:ascii="Arial" w:hAnsi="Arial" w:cs="Arial"/>
          <w:sz w:val="21"/>
          <w:szCs w:val="21"/>
        </w:rPr>
        <w:t>przemiały</w:t>
      </w:r>
      <w:proofErr w:type="spellEnd"/>
      <w:r w:rsidRPr="002577EC">
        <w:rPr>
          <w:rStyle w:val="cf01"/>
          <w:rFonts w:ascii="Arial" w:hAnsi="Arial" w:cs="Arial"/>
          <w:sz w:val="21"/>
          <w:szCs w:val="21"/>
        </w:rPr>
        <w:t xml:space="preserve">, </w:t>
      </w:r>
      <w:proofErr w:type="spellStart"/>
      <w:r w:rsidRPr="002577EC">
        <w:rPr>
          <w:rStyle w:val="cf01"/>
          <w:rFonts w:ascii="Arial" w:hAnsi="Arial" w:cs="Arial"/>
          <w:sz w:val="21"/>
          <w:szCs w:val="21"/>
        </w:rPr>
        <w:t>regranulaty</w:t>
      </w:r>
      <w:proofErr w:type="spellEnd"/>
      <w:r w:rsidRPr="002577EC">
        <w:rPr>
          <w:rStyle w:val="cf01"/>
          <w:rFonts w:ascii="Arial" w:hAnsi="Arial" w:cs="Arial"/>
          <w:sz w:val="21"/>
          <w:szCs w:val="21"/>
        </w:rPr>
        <w:t xml:space="preserve">, </w:t>
      </w:r>
      <w:proofErr w:type="spellStart"/>
      <w:r w:rsidRPr="002577EC">
        <w:rPr>
          <w:rStyle w:val="cf01"/>
          <w:rFonts w:ascii="Arial" w:hAnsi="Arial" w:cs="Arial"/>
          <w:sz w:val="21"/>
          <w:szCs w:val="21"/>
        </w:rPr>
        <w:t>offgrady</w:t>
      </w:r>
      <w:proofErr w:type="spellEnd"/>
      <w:r w:rsidRPr="002577EC">
        <w:rPr>
          <w:rStyle w:val="cf01"/>
          <w:rFonts w:ascii="Arial" w:hAnsi="Arial" w:cs="Arial"/>
          <w:sz w:val="21"/>
          <w:szCs w:val="21"/>
        </w:rPr>
        <w:t xml:space="preserve"> </w:t>
      </w:r>
      <w:proofErr w:type="spellStart"/>
      <w:r w:rsidRPr="002577EC">
        <w:rPr>
          <w:rStyle w:val="cf01"/>
          <w:rFonts w:ascii="Arial" w:hAnsi="Arial" w:cs="Arial"/>
          <w:sz w:val="21"/>
          <w:szCs w:val="21"/>
        </w:rPr>
        <w:t>oraz</w:t>
      </w:r>
      <w:proofErr w:type="spellEnd"/>
      <w:r w:rsidRPr="002577EC">
        <w:rPr>
          <w:rStyle w:val="cf01"/>
          <w:rFonts w:ascii="Arial" w:hAnsi="Arial" w:cs="Arial"/>
          <w:sz w:val="21"/>
          <w:szCs w:val="21"/>
        </w:rPr>
        <w:t xml:space="preserve"> </w:t>
      </w:r>
      <w:proofErr w:type="spellStart"/>
      <w:r w:rsidRPr="002577EC">
        <w:rPr>
          <w:rStyle w:val="cf01"/>
          <w:rFonts w:ascii="Arial" w:hAnsi="Arial" w:cs="Arial"/>
          <w:sz w:val="21"/>
          <w:szCs w:val="21"/>
        </w:rPr>
        <w:t>surowce</w:t>
      </w:r>
      <w:proofErr w:type="spellEnd"/>
      <w:r w:rsidRPr="002577EC">
        <w:rPr>
          <w:rStyle w:val="cf01"/>
          <w:rFonts w:ascii="Arial" w:hAnsi="Arial" w:cs="Arial"/>
          <w:sz w:val="21"/>
          <w:szCs w:val="21"/>
        </w:rPr>
        <w:t xml:space="preserve"> </w:t>
      </w:r>
      <w:proofErr w:type="spellStart"/>
      <w:r w:rsidRPr="002577EC">
        <w:rPr>
          <w:rStyle w:val="cf01"/>
          <w:rFonts w:ascii="Arial" w:hAnsi="Arial" w:cs="Arial"/>
          <w:sz w:val="21"/>
          <w:szCs w:val="21"/>
        </w:rPr>
        <w:t>wtórne</w:t>
      </w:r>
      <w:proofErr w:type="spellEnd"/>
    </w:p>
    <w:p w14:paraId="6F6FDB69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7. </w:t>
      </w:r>
      <w:proofErr w:type="spellStart"/>
      <w:r w:rsidRPr="00667ADE">
        <w:rPr>
          <w:color w:val="000000" w:themeColor="text1"/>
        </w:rPr>
        <w:t>Ilekroć</w:t>
      </w:r>
      <w:proofErr w:type="spellEnd"/>
      <w:r w:rsidRPr="00667ADE">
        <w:rPr>
          <w:color w:val="000000" w:themeColor="text1"/>
        </w:rPr>
        <w:t xml:space="preserve"> w OWS jest </w:t>
      </w:r>
      <w:proofErr w:type="spellStart"/>
      <w:r w:rsidRPr="00667ADE">
        <w:rPr>
          <w:color w:val="000000" w:themeColor="text1"/>
        </w:rPr>
        <w:t>mowa</w:t>
      </w:r>
      <w:proofErr w:type="spellEnd"/>
      <w:r w:rsidRPr="00667ADE">
        <w:rPr>
          <w:color w:val="000000" w:themeColor="text1"/>
        </w:rPr>
        <w:t xml:space="preserve"> o </w:t>
      </w:r>
      <w:proofErr w:type="spellStart"/>
      <w:r w:rsidRPr="00667ADE">
        <w:rPr>
          <w:color w:val="000000" w:themeColor="text1"/>
        </w:rPr>
        <w:t>Odpadach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postanowienia</w:t>
      </w:r>
      <w:proofErr w:type="spellEnd"/>
      <w:r w:rsidRPr="00667ADE">
        <w:rPr>
          <w:color w:val="000000" w:themeColor="text1"/>
        </w:rPr>
        <w:t xml:space="preserve"> OWS </w:t>
      </w:r>
      <w:proofErr w:type="spellStart"/>
      <w:r w:rsidRPr="00667ADE">
        <w:rPr>
          <w:color w:val="000000" w:themeColor="text1"/>
        </w:rPr>
        <w:t>stosuje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odpowiednio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przemiałów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regranulatów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offgradów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surowców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pierwotnych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chyba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że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treści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postanowienia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wynika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inaczej</w:t>
      </w:r>
      <w:proofErr w:type="spellEnd"/>
      <w:r w:rsidRPr="00667ADE">
        <w:rPr>
          <w:color w:val="000000" w:themeColor="text1"/>
        </w:rPr>
        <w:t>.</w:t>
      </w:r>
    </w:p>
    <w:p w14:paraId="31413116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>8. „</w:t>
      </w:r>
      <w:proofErr w:type="spellStart"/>
      <w:r w:rsidRPr="00667ADE">
        <w:rPr>
          <w:color w:val="000000" w:themeColor="text1"/>
        </w:rPr>
        <w:t>Kod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” – </w:t>
      </w:r>
      <w:proofErr w:type="spellStart"/>
      <w:r w:rsidRPr="00667ADE">
        <w:rPr>
          <w:color w:val="000000" w:themeColor="text1"/>
        </w:rPr>
        <w:t>kod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zgodny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obowiązującym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katalogiem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mającym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zastosowanie</w:t>
      </w:r>
      <w:proofErr w:type="spellEnd"/>
      <w:r w:rsidRPr="00667ADE">
        <w:rPr>
          <w:color w:val="000000" w:themeColor="text1"/>
        </w:rPr>
        <w:t xml:space="preserve">, z </w:t>
      </w:r>
      <w:proofErr w:type="spellStart"/>
      <w:r w:rsidRPr="00667ADE">
        <w:rPr>
          <w:color w:val="000000" w:themeColor="text1"/>
        </w:rPr>
        <w:t>Konwencją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bazylejską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wskazany</w:t>
      </w:r>
      <w:proofErr w:type="spellEnd"/>
      <w:r w:rsidRPr="00667ADE">
        <w:rPr>
          <w:color w:val="000000" w:themeColor="text1"/>
        </w:rPr>
        <w:t xml:space="preserve"> w Umowie, KPO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dokumentach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towarzyszących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transgranicznemu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>.</w:t>
      </w:r>
    </w:p>
    <w:p w14:paraId="2D04E44C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9. „BDO” – Baza </w:t>
      </w:r>
      <w:proofErr w:type="spellStart"/>
      <w:r w:rsidRPr="00667ADE">
        <w:rPr>
          <w:color w:val="000000" w:themeColor="text1"/>
        </w:rPr>
        <w:t>danych</w:t>
      </w:r>
      <w:proofErr w:type="spellEnd"/>
      <w:r w:rsidRPr="00667ADE">
        <w:rPr>
          <w:color w:val="000000" w:themeColor="text1"/>
        </w:rPr>
        <w:t xml:space="preserve"> o </w:t>
      </w:r>
      <w:proofErr w:type="spellStart"/>
      <w:r w:rsidRPr="00667ADE">
        <w:rPr>
          <w:color w:val="000000" w:themeColor="text1"/>
        </w:rPr>
        <w:t>produktach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opakowaniach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o </w:t>
      </w:r>
      <w:proofErr w:type="spellStart"/>
      <w:r w:rsidRPr="00667ADE">
        <w:rPr>
          <w:color w:val="000000" w:themeColor="text1"/>
        </w:rPr>
        <w:t>gospodarce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odpadami</w:t>
      </w:r>
      <w:proofErr w:type="spellEnd"/>
      <w:r w:rsidRPr="00667ADE">
        <w:rPr>
          <w:color w:val="000000" w:themeColor="text1"/>
        </w:rPr>
        <w:t>.</w:t>
      </w:r>
    </w:p>
    <w:p w14:paraId="2FB70024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10. „KPO” – </w:t>
      </w:r>
      <w:proofErr w:type="spellStart"/>
      <w:r w:rsidRPr="00667ADE">
        <w:rPr>
          <w:color w:val="000000" w:themeColor="text1"/>
        </w:rPr>
        <w:t>karta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przekazania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wystawiana</w:t>
      </w:r>
      <w:proofErr w:type="spellEnd"/>
      <w:r w:rsidRPr="00667ADE">
        <w:rPr>
          <w:color w:val="000000" w:themeColor="text1"/>
        </w:rPr>
        <w:t xml:space="preserve"> w BDO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trybie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awaryjnym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przewidzianym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>.</w:t>
      </w:r>
    </w:p>
    <w:p w14:paraId="1A8D3853" w14:textId="689445F1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>11. „</w:t>
      </w:r>
      <w:proofErr w:type="spellStart"/>
      <w:r w:rsidRPr="00667ADE">
        <w:rPr>
          <w:color w:val="000000" w:themeColor="text1"/>
        </w:rPr>
        <w:t>Dostawa</w:t>
      </w:r>
      <w:proofErr w:type="spellEnd"/>
      <w:r w:rsidRPr="00667ADE">
        <w:rPr>
          <w:color w:val="000000" w:themeColor="text1"/>
        </w:rPr>
        <w:t xml:space="preserve">” – </w:t>
      </w:r>
      <w:proofErr w:type="spellStart"/>
      <w:r w:rsidRPr="00667ADE">
        <w:rPr>
          <w:color w:val="000000" w:themeColor="text1"/>
        </w:rPr>
        <w:t>przekazanie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Kupującemu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przedmiotu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, o </w:t>
      </w:r>
      <w:proofErr w:type="spellStart"/>
      <w:r w:rsidRPr="00667ADE">
        <w:rPr>
          <w:color w:val="000000" w:themeColor="text1"/>
        </w:rPr>
        <w:t>którym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mowa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ust</w:t>
      </w:r>
      <w:proofErr w:type="spellEnd"/>
      <w:r w:rsidRPr="00667ADE">
        <w:rPr>
          <w:color w:val="000000" w:themeColor="text1"/>
        </w:rPr>
        <w:t xml:space="preserve">. 6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wydanie</w:t>
      </w:r>
      <w:proofErr w:type="spellEnd"/>
      <w:r w:rsidRPr="00667ADE">
        <w:rPr>
          <w:color w:val="000000" w:themeColor="text1"/>
        </w:rPr>
        <w:t xml:space="preserve"> go </w:t>
      </w:r>
      <w:proofErr w:type="spellStart"/>
      <w:r w:rsidRPr="00667ADE">
        <w:rPr>
          <w:color w:val="000000" w:themeColor="text1"/>
        </w:rPr>
        <w:t>przewoźnikowi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udostępnienie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odbioru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 Umową.</w:t>
      </w:r>
    </w:p>
    <w:p w14:paraId="36B69A6D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>12. „</w:t>
      </w:r>
      <w:proofErr w:type="spellStart"/>
      <w:r w:rsidRPr="00667ADE">
        <w:rPr>
          <w:color w:val="000000" w:themeColor="text1"/>
        </w:rPr>
        <w:t>Dokument</w:t>
      </w:r>
      <w:proofErr w:type="spellEnd"/>
      <w:r w:rsidRPr="00667ADE">
        <w:rPr>
          <w:color w:val="000000" w:themeColor="text1"/>
        </w:rPr>
        <w:t xml:space="preserve"> Annex VII” – </w:t>
      </w:r>
      <w:proofErr w:type="spellStart"/>
      <w:r w:rsidRPr="00667ADE">
        <w:rPr>
          <w:color w:val="000000" w:themeColor="text1"/>
        </w:rPr>
        <w:t>dokument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określony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załączniku</w:t>
      </w:r>
      <w:proofErr w:type="spellEnd"/>
      <w:r w:rsidRPr="00667ADE">
        <w:rPr>
          <w:color w:val="000000" w:themeColor="text1"/>
        </w:rPr>
        <w:t xml:space="preserve"> VII do </w:t>
      </w:r>
      <w:proofErr w:type="spellStart"/>
      <w:r w:rsidRPr="00667ADE">
        <w:rPr>
          <w:color w:val="000000" w:themeColor="text1"/>
        </w:rPr>
        <w:t>rozporządzenia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Parlamentu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Europejskiego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Rady (WE) nr 1013/2006 z </w:t>
      </w:r>
      <w:proofErr w:type="spellStart"/>
      <w:r w:rsidRPr="00667ADE">
        <w:rPr>
          <w:color w:val="000000" w:themeColor="text1"/>
        </w:rPr>
        <w:t>dnia</w:t>
      </w:r>
      <w:proofErr w:type="spellEnd"/>
      <w:r w:rsidRPr="00667ADE">
        <w:rPr>
          <w:color w:val="000000" w:themeColor="text1"/>
        </w:rPr>
        <w:t xml:space="preserve"> 14 </w:t>
      </w:r>
      <w:proofErr w:type="spellStart"/>
      <w:r w:rsidRPr="00667ADE">
        <w:rPr>
          <w:color w:val="000000" w:themeColor="text1"/>
        </w:rPr>
        <w:t>czerwca</w:t>
      </w:r>
      <w:proofErr w:type="spellEnd"/>
      <w:r w:rsidRPr="00667ADE">
        <w:rPr>
          <w:color w:val="000000" w:themeColor="text1"/>
        </w:rPr>
        <w:t xml:space="preserve"> 2006 r. w </w:t>
      </w:r>
      <w:proofErr w:type="spellStart"/>
      <w:r w:rsidRPr="00667ADE">
        <w:rPr>
          <w:color w:val="000000" w:themeColor="text1"/>
        </w:rPr>
        <w:t>sprawie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stosowany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przeznaczonych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odzysku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przypadkach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których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obowiązek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stosowania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wynika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przepisów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Unii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Europejskiej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stanowiący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towarzyszący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transgranicznemu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>.</w:t>
      </w:r>
    </w:p>
    <w:p w14:paraId="164F0C03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13. „CMR” – </w:t>
      </w:r>
      <w:proofErr w:type="spellStart"/>
      <w:r w:rsidRPr="00667ADE">
        <w:rPr>
          <w:color w:val="000000" w:themeColor="text1"/>
        </w:rPr>
        <w:t>międzynarodowy</w:t>
      </w:r>
      <w:proofErr w:type="spellEnd"/>
      <w:r w:rsidRPr="00667ADE">
        <w:rPr>
          <w:color w:val="000000" w:themeColor="text1"/>
        </w:rPr>
        <w:t xml:space="preserve"> list </w:t>
      </w:r>
      <w:proofErr w:type="spellStart"/>
      <w:r w:rsidRPr="00667ADE">
        <w:rPr>
          <w:color w:val="000000" w:themeColor="text1"/>
        </w:rPr>
        <w:t>przewozowy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sporządzany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Konwencją</w:t>
      </w:r>
      <w:proofErr w:type="spellEnd"/>
      <w:r w:rsidRPr="00667ADE">
        <w:rPr>
          <w:color w:val="000000" w:themeColor="text1"/>
        </w:rPr>
        <w:t xml:space="preserve"> o </w:t>
      </w:r>
      <w:proofErr w:type="spellStart"/>
      <w:r w:rsidRPr="00667ADE">
        <w:rPr>
          <w:color w:val="000000" w:themeColor="text1"/>
        </w:rPr>
        <w:t>umowie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międzynarodowego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przewozu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drogowego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towarów</w:t>
      </w:r>
      <w:proofErr w:type="spellEnd"/>
      <w:r w:rsidRPr="00667ADE">
        <w:rPr>
          <w:color w:val="000000" w:themeColor="text1"/>
        </w:rPr>
        <w:t xml:space="preserve"> (CMR), </w:t>
      </w:r>
      <w:proofErr w:type="spellStart"/>
      <w:r w:rsidRPr="00667ADE">
        <w:rPr>
          <w:color w:val="000000" w:themeColor="text1"/>
        </w:rPr>
        <w:t>sporządzoną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Genewie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dnia</w:t>
      </w:r>
      <w:proofErr w:type="spellEnd"/>
      <w:r w:rsidRPr="00667ADE">
        <w:rPr>
          <w:color w:val="000000" w:themeColor="text1"/>
        </w:rPr>
        <w:t xml:space="preserve"> 19 maja 1956 r., </w:t>
      </w:r>
      <w:proofErr w:type="spellStart"/>
      <w:r w:rsidRPr="00667ADE">
        <w:rPr>
          <w:color w:val="000000" w:themeColor="text1"/>
        </w:rPr>
        <w:t>potwierdzający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warunki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przewozu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przyjęcie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przesyłki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przewoźnika</w:t>
      </w:r>
      <w:proofErr w:type="spellEnd"/>
      <w:r w:rsidRPr="00667ADE">
        <w:rPr>
          <w:color w:val="000000" w:themeColor="text1"/>
        </w:rPr>
        <w:t>.</w:t>
      </w:r>
    </w:p>
    <w:p w14:paraId="718C7C58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>14. „</w:t>
      </w:r>
      <w:proofErr w:type="spellStart"/>
      <w:r w:rsidRPr="00667ADE">
        <w:rPr>
          <w:color w:val="000000" w:themeColor="text1"/>
        </w:rPr>
        <w:t>Transgraniczne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” – </w:t>
      </w:r>
      <w:proofErr w:type="spellStart"/>
      <w:r w:rsidRPr="00667ADE">
        <w:rPr>
          <w:color w:val="000000" w:themeColor="text1"/>
        </w:rPr>
        <w:t>każde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pomiędzy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państwami</w:t>
      </w:r>
      <w:proofErr w:type="spellEnd"/>
      <w:r w:rsidRPr="00667ADE">
        <w:rPr>
          <w:color w:val="000000" w:themeColor="text1"/>
        </w:rPr>
        <w:t xml:space="preserve">, do </w:t>
      </w:r>
      <w:proofErr w:type="spellStart"/>
      <w:r w:rsidRPr="00667ADE">
        <w:rPr>
          <w:color w:val="000000" w:themeColor="text1"/>
        </w:rPr>
        <w:t>którego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zastosowanie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rozporządzenia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Parlamentu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Europejskiego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Rady (WE) nr 1013/2006 w </w:t>
      </w:r>
      <w:proofErr w:type="spellStart"/>
      <w:r w:rsidRPr="00667ADE">
        <w:rPr>
          <w:color w:val="000000" w:themeColor="text1"/>
        </w:rPr>
        <w:t>sprawie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właściwe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Unii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Europejskiej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regulujące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międzynarodowe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>.</w:t>
      </w:r>
    </w:p>
    <w:p w14:paraId="358B3115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lastRenderedPageBreak/>
        <w:t xml:space="preserve">2. </w:t>
      </w:r>
      <w:proofErr w:type="spellStart"/>
      <w:r w:rsidRPr="00667ADE">
        <w:rPr>
          <w:color w:val="000000" w:themeColor="text1"/>
        </w:rPr>
        <w:t>Pierwszeństwo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wyłączenie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warunków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</w:p>
    <w:p w14:paraId="37E6C8DF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OWS </w:t>
      </w:r>
      <w:proofErr w:type="spellStart"/>
      <w:r w:rsidRPr="00667ADE">
        <w:rPr>
          <w:color w:val="000000" w:themeColor="text1"/>
        </w:rPr>
        <w:t>stanowią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integralną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część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. W </w:t>
      </w:r>
      <w:proofErr w:type="spellStart"/>
      <w:r w:rsidRPr="00667ADE">
        <w:rPr>
          <w:color w:val="000000" w:themeColor="text1"/>
        </w:rPr>
        <w:t>razie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sprzeczności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pomiędzy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zastosowanie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mają</w:t>
      </w:r>
      <w:proofErr w:type="spellEnd"/>
      <w:r w:rsidRPr="00667ADE">
        <w:rPr>
          <w:color w:val="000000" w:themeColor="text1"/>
        </w:rPr>
        <w:t xml:space="preserve"> one w </w:t>
      </w:r>
      <w:proofErr w:type="spellStart"/>
      <w:r w:rsidRPr="00667ADE">
        <w:rPr>
          <w:color w:val="000000" w:themeColor="text1"/>
        </w:rPr>
        <w:t>następującej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kolejności</w:t>
      </w:r>
      <w:proofErr w:type="spellEnd"/>
      <w:r w:rsidRPr="00667ADE">
        <w:rPr>
          <w:color w:val="000000" w:themeColor="text1"/>
        </w:rPr>
        <w:t>:</w:t>
      </w:r>
    </w:p>
    <w:p w14:paraId="2BB4EF7A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a) </w:t>
      </w:r>
      <w:proofErr w:type="spellStart"/>
      <w:r w:rsidRPr="00667ADE">
        <w:rPr>
          <w:color w:val="000000" w:themeColor="text1"/>
        </w:rPr>
        <w:t>Umowa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ramowa</w:t>
      </w:r>
      <w:proofErr w:type="spellEnd"/>
      <w:r w:rsidRPr="00667ADE">
        <w:rPr>
          <w:color w:val="000000" w:themeColor="text1"/>
        </w:rPr>
        <w:t>;</w:t>
      </w:r>
    </w:p>
    <w:p w14:paraId="5753D457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>b) OWS;</w:t>
      </w:r>
    </w:p>
    <w:p w14:paraId="4605F036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c) </w:t>
      </w:r>
      <w:proofErr w:type="spellStart"/>
      <w:r w:rsidRPr="00667ADE">
        <w:rPr>
          <w:color w:val="000000" w:themeColor="text1"/>
        </w:rPr>
        <w:t>potwierdzenie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zamówienia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>;</w:t>
      </w:r>
    </w:p>
    <w:p w14:paraId="6CDD22F4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d) </w:t>
      </w:r>
      <w:proofErr w:type="spellStart"/>
      <w:r w:rsidRPr="00667ADE">
        <w:rPr>
          <w:color w:val="000000" w:themeColor="text1"/>
        </w:rPr>
        <w:t>dokumenty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wykonawcze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dokumenty</w:t>
      </w:r>
      <w:proofErr w:type="spellEnd"/>
      <w:r w:rsidRPr="00667ADE">
        <w:rPr>
          <w:color w:val="000000" w:themeColor="text1"/>
        </w:rPr>
        <w:t xml:space="preserve"> WZ, </w:t>
      </w:r>
      <w:proofErr w:type="spellStart"/>
      <w:r w:rsidRPr="00667ADE">
        <w:rPr>
          <w:color w:val="000000" w:themeColor="text1"/>
        </w:rPr>
        <w:t>protokoły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specyfikacje</w:t>
      </w:r>
      <w:proofErr w:type="spellEnd"/>
      <w:r w:rsidRPr="00667ADE">
        <w:rPr>
          <w:color w:val="000000" w:themeColor="text1"/>
        </w:rPr>
        <w:t>.</w:t>
      </w:r>
    </w:p>
    <w:p w14:paraId="7A92D496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Wyłącza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stosowanie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jakichkolwiek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ogólnych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warunków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regulaminów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wzorców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chyba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że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wyraźnie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zaakceptuje</w:t>
      </w:r>
      <w:proofErr w:type="spellEnd"/>
      <w:r w:rsidRPr="00667ADE">
        <w:rPr>
          <w:color w:val="000000" w:themeColor="text1"/>
        </w:rPr>
        <w:t xml:space="preserve"> ich </w:t>
      </w:r>
      <w:proofErr w:type="spellStart"/>
      <w:r w:rsidRPr="00667ADE">
        <w:rPr>
          <w:color w:val="000000" w:themeColor="text1"/>
        </w:rPr>
        <w:t>stosowanie</w:t>
      </w:r>
      <w:proofErr w:type="spellEnd"/>
      <w:r w:rsidRPr="00667ADE">
        <w:rPr>
          <w:color w:val="000000" w:themeColor="text1"/>
        </w:rPr>
        <w:t xml:space="preserve"> w Umowie, w </w:t>
      </w:r>
      <w:proofErr w:type="spellStart"/>
      <w:r w:rsidRPr="00667ADE">
        <w:rPr>
          <w:color w:val="000000" w:themeColor="text1"/>
        </w:rPr>
        <w:t>formie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pisemnej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pośrednictwem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poczty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elektronicznej</w:t>
      </w:r>
      <w:proofErr w:type="spellEnd"/>
      <w:r w:rsidRPr="00667ADE">
        <w:rPr>
          <w:color w:val="000000" w:themeColor="text1"/>
        </w:rPr>
        <w:t>.</w:t>
      </w:r>
    </w:p>
    <w:p w14:paraId="6DF2788C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Realizacja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Dostawy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przyjęcie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zamówienia</w:t>
      </w:r>
      <w:proofErr w:type="spellEnd"/>
      <w:r w:rsidRPr="00667ADE">
        <w:rPr>
          <w:color w:val="000000" w:themeColor="text1"/>
        </w:rPr>
        <w:t xml:space="preserve"> ani </w:t>
      </w:r>
      <w:proofErr w:type="spellStart"/>
      <w:r w:rsidRPr="00667ADE">
        <w:rPr>
          <w:color w:val="000000" w:themeColor="text1"/>
        </w:rPr>
        <w:t>przyjęcie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płatności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oznaczają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akceptacji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>.</w:t>
      </w:r>
    </w:p>
    <w:p w14:paraId="0A078F05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Zawarcie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zamówienia</w:t>
      </w:r>
      <w:proofErr w:type="spellEnd"/>
    </w:p>
    <w:p w14:paraId="5F06658B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Umowa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zostaje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zawarta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chwilą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pisemnego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elektronicznego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potwierdzenia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zamówienia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chwilą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wydania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zależności</w:t>
      </w:r>
      <w:proofErr w:type="spellEnd"/>
      <w:r w:rsidRPr="00667ADE">
        <w:rPr>
          <w:color w:val="000000" w:themeColor="text1"/>
        </w:rPr>
        <w:t xml:space="preserve"> od </w:t>
      </w:r>
      <w:proofErr w:type="spellStart"/>
      <w:r w:rsidRPr="00667ADE">
        <w:rPr>
          <w:color w:val="000000" w:themeColor="text1"/>
        </w:rPr>
        <w:t>tego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które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tych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zdarzeń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nastąpi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wcześniej</w:t>
      </w:r>
      <w:proofErr w:type="spellEnd"/>
      <w:r w:rsidRPr="00667ADE">
        <w:rPr>
          <w:color w:val="000000" w:themeColor="text1"/>
        </w:rPr>
        <w:t>.</w:t>
      </w:r>
    </w:p>
    <w:p w14:paraId="13725E37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może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odmówić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realizacji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zamówienia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uzależnić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realizację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dokonania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przedpłaty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ustanowienia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zabezpieczenia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przyznania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limitu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kredytowego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przedstawienia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aktualnych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decyzji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administracyjnych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wpisów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wymaganych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gospodarowania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odpadami</w:t>
      </w:r>
      <w:proofErr w:type="spellEnd"/>
      <w:r w:rsidRPr="00667ADE">
        <w:rPr>
          <w:color w:val="000000" w:themeColor="text1"/>
        </w:rPr>
        <w:t>.</w:t>
      </w:r>
    </w:p>
    <w:p w14:paraId="259519DB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4. </w:t>
      </w:r>
      <w:proofErr w:type="spellStart"/>
      <w:r w:rsidRPr="00667ADE">
        <w:rPr>
          <w:color w:val="000000" w:themeColor="text1"/>
        </w:rPr>
        <w:t>Charakter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parametry</w:t>
      </w:r>
      <w:proofErr w:type="spellEnd"/>
    </w:p>
    <w:p w14:paraId="640DB109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przyjmuje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wiadomości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że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jako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strumień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materiałowy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mogą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wykazywać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zmienność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właściwości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frakcji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poziomu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zanieczyszczeń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wilgotności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gęstości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udziału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materiałów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obcych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typową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dla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rodzaju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co samo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sobie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stanowi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podstawy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reklamacji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przedmiotu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>.</w:t>
      </w:r>
    </w:p>
    <w:p w14:paraId="7C4D953C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O </w:t>
      </w:r>
      <w:proofErr w:type="spellStart"/>
      <w:r w:rsidRPr="00667ADE">
        <w:rPr>
          <w:color w:val="000000" w:themeColor="text1"/>
        </w:rPr>
        <w:t>ile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stanowi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inaczej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wszelkie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opisy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fotografie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próbki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jakościowe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charakter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orientacyjny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stanowią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zapewnienia</w:t>
      </w:r>
      <w:proofErr w:type="spellEnd"/>
      <w:r w:rsidRPr="00667ADE">
        <w:rPr>
          <w:color w:val="000000" w:themeColor="text1"/>
        </w:rPr>
        <w:t xml:space="preserve"> ani </w:t>
      </w:r>
      <w:proofErr w:type="spellStart"/>
      <w:r w:rsidRPr="00667ADE">
        <w:rPr>
          <w:color w:val="000000" w:themeColor="text1"/>
        </w:rPr>
        <w:t>gwarancji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określonych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właściwości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>.</w:t>
      </w:r>
    </w:p>
    <w:p w14:paraId="47631F60" w14:textId="6CE1AB6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zapewnia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przydatności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określonego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procesu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technologicznego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 ani </w:t>
      </w:r>
      <w:proofErr w:type="spellStart"/>
      <w:r w:rsidRPr="00667ADE">
        <w:rPr>
          <w:color w:val="000000" w:themeColor="text1"/>
        </w:rPr>
        <w:t>osiągnięcia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konkretnych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rezultatów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="00E7590E">
        <w:rPr>
          <w:color w:val="000000" w:themeColor="text1"/>
        </w:rPr>
        <w:t>odzysku</w:t>
      </w:r>
      <w:proofErr w:type="spellEnd"/>
      <w:r w:rsidRPr="00667ADE">
        <w:rPr>
          <w:color w:val="000000" w:themeColor="text1"/>
        </w:rPr>
        <w:t>.</w:t>
      </w:r>
    </w:p>
    <w:p w14:paraId="40B77407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5. </w:t>
      </w:r>
      <w:proofErr w:type="spellStart"/>
      <w:r w:rsidRPr="00667ADE">
        <w:rPr>
          <w:color w:val="000000" w:themeColor="text1"/>
        </w:rPr>
        <w:t>Zgodność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formalna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jako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warunek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realizacji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Dostawy</w:t>
      </w:r>
      <w:proofErr w:type="spellEnd"/>
    </w:p>
    <w:p w14:paraId="58EAF553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oświadcza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że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cały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okres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współpracy</w:t>
      </w:r>
      <w:proofErr w:type="spellEnd"/>
      <w:r w:rsidRPr="00667ADE">
        <w:rPr>
          <w:color w:val="000000" w:themeColor="text1"/>
        </w:rPr>
        <w:t>:</w:t>
      </w:r>
    </w:p>
    <w:p w14:paraId="48D2679D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a) </w:t>
      </w:r>
      <w:proofErr w:type="spellStart"/>
      <w:r w:rsidRPr="00667ADE">
        <w:rPr>
          <w:color w:val="000000" w:themeColor="text1"/>
        </w:rPr>
        <w:t>posiada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decyzje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administracyjne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wpisy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gospodarowania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odpadami</w:t>
      </w:r>
      <w:proofErr w:type="spellEnd"/>
      <w:r w:rsidRPr="00667ADE">
        <w:rPr>
          <w:color w:val="000000" w:themeColor="text1"/>
        </w:rPr>
        <w:t>;</w:t>
      </w:r>
    </w:p>
    <w:p w14:paraId="4ADDD28B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b) jest </w:t>
      </w:r>
      <w:proofErr w:type="spellStart"/>
      <w:r w:rsidRPr="00667ADE">
        <w:rPr>
          <w:color w:val="000000" w:themeColor="text1"/>
        </w:rPr>
        <w:t>wpisany</w:t>
      </w:r>
      <w:proofErr w:type="spellEnd"/>
      <w:r w:rsidRPr="00667ADE">
        <w:rPr>
          <w:color w:val="000000" w:themeColor="text1"/>
        </w:rPr>
        <w:t xml:space="preserve"> do BDO w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umożliwiającym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legalne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przejęcie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oznaczonego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Kodem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>;</w:t>
      </w:r>
    </w:p>
    <w:p w14:paraId="3AE2F68A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c) </w:t>
      </w:r>
      <w:proofErr w:type="spellStart"/>
      <w:r w:rsidRPr="00667ADE">
        <w:rPr>
          <w:color w:val="000000" w:themeColor="text1"/>
        </w:rPr>
        <w:t>dysponuje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instalacją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miejscem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przeznaczenia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zgodnymi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obowiązującymi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posiadanymi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decyzjami</w:t>
      </w:r>
      <w:proofErr w:type="spellEnd"/>
      <w:r w:rsidRPr="00667ADE">
        <w:rPr>
          <w:color w:val="000000" w:themeColor="text1"/>
        </w:rPr>
        <w:t>;</w:t>
      </w:r>
    </w:p>
    <w:p w14:paraId="3018D005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d) </w:t>
      </w:r>
      <w:proofErr w:type="spellStart"/>
      <w:r w:rsidRPr="00667ADE">
        <w:rPr>
          <w:color w:val="000000" w:themeColor="text1"/>
        </w:rPr>
        <w:t>zapewnia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legalność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ciągłość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przyjęcia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brak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przekroczenia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dopuszczalnych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limitów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magazynowania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zdolności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przerobowych</w:t>
      </w:r>
      <w:proofErr w:type="spellEnd"/>
      <w:r w:rsidRPr="00667ADE">
        <w:rPr>
          <w:color w:val="000000" w:themeColor="text1"/>
        </w:rPr>
        <w:t>.</w:t>
      </w:r>
    </w:p>
    <w:p w14:paraId="42F11906" w14:textId="31FA624C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W </w:t>
      </w:r>
      <w:proofErr w:type="spellStart"/>
      <w:r w:rsidRPr="00667ADE">
        <w:rPr>
          <w:color w:val="000000" w:themeColor="text1"/>
        </w:rPr>
        <w:t>przypadku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gdy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jest </w:t>
      </w:r>
      <w:proofErr w:type="spellStart"/>
      <w:r w:rsidRPr="00667ADE">
        <w:rPr>
          <w:color w:val="000000" w:themeColor="text1"/>
        </w:rPr>
        <w:t>podmiotem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zagranicznym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gdy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przedmiot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, o </w:t>
      </w:r>
      <w:proofErr w:type="spellStart"/>
      <w:r w:rsidRPr="00667ADE">
        <w:rPr>
          <w:color w:val="000000" w:themeColor="text1"/>
        </w:rPr>
        <w:t>którym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mowa</w:t>
      </w:r>
      <w:proofErr w:type="spellEnd"/>
      <w:r w:rsidRPr="00667ADE">
        <w:rPr>
          <w:color w:val="000000" w:themeColor="text1"/>
        </w:rPr>
        <w:t xml:space="preserve"> w pkt 1 </w:t>
      </w:r>
      <w:proofErr w:type="spellStart"/>
      <w:r w:rsidRPr="00667ADE">
        <w:rPr>
          <w:color w:val="000000" w:themeColor="text1"/>
        </w:rPr>
        <w:t>ust</w:t>
      </w:r>
      <w:proofErr w:type="spellEnd"/>
      <w:r w:rsidRPr="00667ADE">
        <w:rPr>
          <w:color w:val="000000" w:themeColor="text1"/>
        </w:rPr>
        <w:t xml:space="preserve">. 6 jest </w:t>
      </w:r>
      <w:proofErr w:type="spellStart"/>
      <w:r w:rsidRPr="00667ADE">
        <w:rPr>
          <w:color w:val="000000" w:themeColor="text1"/>
        </w:rPr>
        <w:t>wysyłany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granicę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spełnia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obowiązujące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państwie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przeznaczenia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zobowiązuje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przekazania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niezbędnej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wykonania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Dokumentu</w:t>
      </w:r>
      <w:proofErr w:type="spellEnd"/>
      <w:r w:rsidRPr="00667ADE">
        <w:rPr>
          <w:color w:val="000000" w:themeColor="text1"/>
        </w:rPr>
        <w:t xml:space="preserve"> Annex VII, CMR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towarzyszących</w:t>
      </w:r>
      <w:proofErr w:type="spellEnd"/>
      <w:r w:rsidRPr="00667ADE">
        <w:rPr>
          <w:color w:val="000000" w:themeColor="text1"/>
        </w:rPr>
        <w:t xml:space="preserve"> Transgranicznemu </w:t>
      </w:r>
      <w:proofErr w:type="spellStart"/>
      <w:r w:rsidRPr="00667ADE">
        <w:rPr>
          <w:color w:val="000000" w:themeColor="text1"/>
        </w:rPr>
        <w:t>Przemieszczaniu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zgodnych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rozporządzeniem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Parlamentu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lastRenderedPageBreak/>
        <w:t>Europejskiego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Rady (WE) nr 1013/2006 z </w:t>
      </w:r>
      <w:proofErr w:type="spellStart"/>
      <w:r w:rsidRPr="00667ADE">
        <w:rPr>
          <w:color w:val="000000" w:themeColor="text1"/>
        </w:rPr>
        <w:t>dnia</w:t>
      </w:r>
      <w:proofErr w:type="spellEnd"/>
      <w:r w:rsidRPr="00667ADE">
        <w:rPr>
          <w:color w:val="000000" w:themeColor="text1"/>
        </w:rPr>
        <w:t xml:space="preserve"> 14 </w:t>
      </w:r>
      <w:proofErr w:type="spellStart"/>
      <w:r w:rsidRPr="00667ADE">
        <w:rPr>
          <w:color w:val="000000" w:themeColor="text1"/>
        </w:rPr>
        <w:t>czerwca</w:t>
      </w:r>
      <w:proofErr w:type="spellEnd"/>
      <w:r w:rsidRPr="00667ADE">
        <w:rPr>
          <w:color w:val="000000" w:themeColor="text1"/>
        </w:rPr>
        <w:t xml:space="preserve"> 2006 r. w </w:t>
      </w:r>
      <w:proofErr w:type="spellStart"/>
      <w:r w:rsidRPr="00667ADE">
        <w:rPr>
          <w:color w:val="000000" w:themeColor="text1"/>
        </w:rPr>
        <w:t>sprawie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mającym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zastosowanie</w:t>
      </w:r>
      <w:proofErr w:type="spellEnd"/>
      <w:r w:rsidRPr="00667ADE">
        <w:rPr>
          <w:color w:val="000000" w:themeColor="text1"/>
        </w:rPr>
        <w:t xml:space="preserve">, z </w:t>
      </w:r>
      <w:proofErr w:type="spellStart"/>
      <w:r w:rsidRPr="00667ADE">
        <w:rPr>
          <w:color w:val="000000" w:themeColor="text1"/>
        </w:rPr>
        <w:t>innymi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właściwymi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Unii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Europejskiej</w:t>
      </w:r>
      <w:proofErr w:type="spellEnd"/>
      <w:r w:rsidRPr="00667ADE">
        <w:rPr>
          <w:color w:val="000000" w:themeColor="text1"/>
        </w:rPr>
        <w:t>.</w:t>
      </w:r>
    </w:p>
    <w:p w14:paraId="3659C06A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Na </w:t>
      </w:r>
      <w:proofErr w:type="spellStart"/>
      <w:r w:rsidRPr="00667ADE">
        <w:rPr>
          <w:color w:val="000000" w:themeColor="text1"/>
        </w:rPr>
        <w:t>żądanie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niezwłocznie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przedstawi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potwierdzenia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wpisów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niezbędnych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gospodarowania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obowiązującymi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>.</w:t>
      </w:r>
    </w:p>
    <w:p w14:paraId="2C37760E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4. </w:t>
      </w:r>
      <w:proofErr w:type="spellStart"/>
      <w:r w:rsidRPr="00667ADE">
        <w:rPr>
          <w:color w:val="000000" w:themeColor="text1"/>
        </w:rPr>
        <w:t>Niespełnienie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określonych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ust</w:t>
      </w:r>
      <w:proofErr w:type="spellEnd"/>
      <w:r w:rsidRPr="00667ADE">
        <w:rPr>
          <w:color w:val="000000" w:themeColor="text1"/>
        </w:rPr>
        <w:t xml:space="preserve">. 1-3 </w:t>
      </w:r>
      <w:proofErr w:type="spellStart"/>
      <w:r w:rsidRPr="00667ADE">
        <w:rPr>
          <w:color w:val="000000" w:themeColor="text1"/>
        </w:rPr>
        <w:t>stanowi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podstawę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wstrzymania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Dostawy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odmowy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zawarcia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odstąpienia</w:t>
      </w:r>
      <w:proofErr w:type="spellEnd"/>
      <w:r w:rsidRPr="00667ADE">
        <w:rPr>
          <w:color w:val="000000" w:themeColor="text1"/>
        </w:rPr>
        <w:t xml:space="preserve"> od </w:t>
      </w:r>
      <w:proofErr w:type="spellStart"/>
      <w:r w:rsidRPr="00667ADE">
        <w:rPr>
          <w:color w:val="000000" w:themeColor="text1"/>
        </w:rPr>
        <w:t>niej</w:t>
      </w:r>
      <w:proofErr w:type="spellEnd"/>
      <w:r w:rsidRPr="00667ADE">
        <w:rPr>
          <w:color w:val="000000" w:themeColor="text1"/>
        </w:rPr>
        <w:t xml:space="preserve"> bez </w:t>
      </w:r>
      <w:proofErr w:type="spellStart"/>
      <w:r w:rsidRPr="00667ADE">
        <w:rPr>
          <w:color w:val="000000" w:themeColor="text1"/>
        </w:rPr>
        <w:t>odpowiedzialności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>.</w:t>
      </w:r>
    </w:p>
    <w:p w14:paraId="66B8BEDD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5.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zobowiązuje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niezwłocznie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informować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 o </w:t>
      </w:r>
      <w:proofErr w:type="spellStart"/>
      <w:r w:rsidRPr="00667ADE">
        <w:rPr>
          <w:color w:val="000000" w:themeColor="text1"/>
        </w:rPr>
        <w:t>cofnięciu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zawieszeniu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wygaśnięciu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zmianie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decyzji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administracyjnych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wpisu</w:t>
      </w:r>
      <w:proofErr w:type="spellEnd"/>
      <w:r w:rsidRPr="00667ADE">
        <w:rPr>
          <w:color w:val="000000" w:themeColor="text1"/>
        </w:rPr>
        <w:t xml:space="preserve"> do BDO.</w:t>
      </w:r>
    </w:p>
    <w:p w14:paraId="587F24F0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6.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gospodaruje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hierarchią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sposobów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postępowania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odpadami</w:t>
      </w:r>
      <w:proofErr w:type="spellEnd"/>
      <w:r w:rsidRPr="00667ADE">
        <w:rPr>
          <w:color w:val="000000" w:themeColor="text1"/>
        </w:rPr>
        <w:t>.</w:t>
      </w:r>
    </w:p>
    <w:p w14:paraId="20B8E04F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7.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przekazuje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wyłącznie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podmiotom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posiadającym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decyzje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administracyjne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wpisy</w:t>
      </w:r>
      <w:proofErr w:type="spellEnd"/>
      <w:r w:rsidRPr="00667ADE">
        <w:rPr>
          <w:color w:val="000000" w:themeColor="text1"/>
        </w:rPr>
        <w:t>.</w:t>
      </w:r>
    </w:p>
    <w:p w14:paraId="6F81F75C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6. Kody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opis</w:t>
      </w:r>
      <w:proofErr w:type="spellEnd"/>
      <w:r w:rsidRPr="00667ADE">
        <w:rPr>
          <w:color w:val="000000" w:themeColor="text1"/>
        </w:rPr>
        <w:t xml:space="preserve"> w KPO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odpowiedzialność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prawidłowość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kwalifikacji</w:t>
      </w:r>
      <w:proofErr w:type="spellEnd"/>
    </w:p>
    <w:p w14:paraId="67FB7B42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Kod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wskazuje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ze </w:t>
      </w:r>
      <w:proofErr w:type="spellStart"/>
      <w:r w:rsidRPr="00667ADE">
        <w:rPr>
          <w:color w:val="000000" w:themeColor="text1"/>
        </w:rPr>
        <w:t>swoją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najlepszą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wiedzą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podstawie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informacji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dotyczących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pochodzenia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charakteru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strumienia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>.</w:t>
      </w:r>
    </w:p>
    <w:p w14:paraId="35B46FF7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potwierdza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że</w:t>
      </w:r>
      <w:proofErr w:type="spellEnd"/>
      <w:r w:rsidRPr="00667ADE">
        <w:rPr>
          <w:color w:val="000000" w:themeColor="text1"/>
        </w:rPr>
        <w:t xml:space="preserve"> jest </w:t>
      </w:r>
      <w:proofErr w:type="spellStart"/>
      <w:r w:rsidRPr="00667ADE">
        <w:rPr>
          <w:color w:val="000000" w:themeColor="text1"/>
        </w:rPr>
        <w:t>uprawniony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przyjęcia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oznaczonego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Kodem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że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rozumie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wynikające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tego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obowiązki</w:t>
      </w:r>
      <w:proofErr w:type="spellEnd"/>
      <w:r w:rsidRPr="00667ADE">
        <w:rPr>
          <w:color w:val="000000" w:themeColor="text1"/>
        </w:rPr>
        <w:t>.</w:t>
      </w:r>
    </w:p>
    <w:p w14:paraId="66381A2A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Jeżeli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przyjęciu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zakwestionuje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odmówi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potwierdzenia</w:t>
      </w:r>
      <w:proofErr w:type="spellEnd"/>
      <w:r w:rsidRPr="00667ADE">
        <w:rPr>
          <w:color w:val="000000" w:themeColor="text1"/>
        </w:rPr>
        <w:t xml:space="preserve"> KPO z </w:t>
      </w:r>
      <w:proofErr w:type="spellStart"/>
      <w:r w:rsidRPr="00667ADE">
        <w:rPr>
          <w:color w:val="000000" w:themeColor="text1"/>
        </w:rPr>
        <w:t>przyczyn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leżących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jego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stronie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powodu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braku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uprawnień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wymaganej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decyzji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ograniczeń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instalacji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ponosi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wszelkie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koszty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ryzyka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związane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takim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zakwestionowaniem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odmową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koszty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transportu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zwrotnego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postoju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magazynowania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czynności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administracyjnych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ewentualnego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zagospodarowania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zastępczego</w:t>
      </w:r>
      <w:proofErr w:type="spellEnd"/>
      <w:r w:rsidRPr="00667ADE">
        <w:rPr>
          <w:color w:val="000000" w:themeColor="text1"/>
        </w:rPr>
        <w:t>.</w:t>
      </w:r>
    </w:p>
    <w:p w14:paraId="1150A962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4. </w:t>
      </w:r>
      <w:proofErr w:type="spellStart"/>
      <w:r w:rsidRPr="00667ADE">
        <w:rPr>
          <w:color w:val="000000" w:themeColor="text1"/>
        </w:rPr>
        <w:t>Jeżeli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Strony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uzgodnią</w:t>
      </w:r>
      <w:proofErr w:type="spellEnd"/>
      <w:r w:rsidRPr="00667ADE">
        <w:rPr>
          <w:color w:val="000000" w:themeColor="text1"/>
        </w:rPr>
        <w:t xml:space="preserve"> w Umowie </w:t>
      </w:r>
      <w:proofErr w:type="spellStart"/>
      <w:r w:rsidRPr="00667ADE">
        <w:rPr>
          <w:color w:val="000000" w:themeColor="text1"/>
        </w:rPr>
        <w:t>procedurę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weryfikacji</w:t>
      </w:r>
      <w:proofErr w:type="spellEnd"/>
      <w:r w:rsidRPr="00667ADE">
        <w:rPr>
          <w:color w:val="000000" w:themeColor="text1"/>
        </w:rPr>
        <w:t xml:space="preserve"> Kodu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badania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oględziny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odbiorem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procedura</w:t>
      </w:r>
      <w:proofErr w:type="spellEnd"/>
      <w:r w:rsidRPr="00667ADE">
        <w:rPr>
          <w:color w:val="000000" w:themeColor="text1"/>
        </w:rPr>
        <w:t xml:space="preserve"> ta jest </w:t>
      </w:r>
      <w:proofErr w:type="spellStart"/>
      <w:r w:rsidRPr="00667ADE">
        <w:rPr>
          <w:color w:val="000000" w:themeColor="text1"/>
        </w:rPr>
        <w:t>jedyną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wiążącą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procedurą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>.</w:t>
      </w:r>
    </w:p>
    <w:p w14:paraId="5E7ECC32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7. BDO, KPO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</w:t>
      </w:r>
      <w:proofErr w:type="spellEnd"/>
      <w:r w:rsidRPr="00667ADE">
        <w:rPr>
          <w:color w:val="000000" w:themeColor="text1"/>
        </w:rPr>
        <w:t xml:space="preserve"> Annex VII – </w:t>
      </w:r>
      <w:proofErr w:type="spellStart"/>
      <w:r w:rsidRPr="00667ADE">
        <w:rPr>
          <w:color w:val="000000" w:themeColor="text1"/>
        </w:rPr>
        <w:t>procedura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przekazania</w:t>
      </w:r>
      <w:proofErr w:type="spellEnd"/>
    </w:p>
    <w:p w14:paraId="416C91D3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wystawia</w:t>
      </w:r>
      <w:proofErr w:type="spellEnd"/>
      <w:r w:rsidRPr="00667ADE">
        <w:rPr>
          <w:color w:val="000000" w:themeColor="text1"/>
        </w:rPr>
        <w:t xml:space="preserve"> KPO w BDO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danymi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uzgodnionymi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Kupującym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dotyczącymi</w:t>
      </w:r>
      <w:proofErr w:type="spellEnd"/>
      <w:r w:rsidRPr="00667ADE">
        <w:rPr>
          <w:color w:val="000000" w:themeColor="text1"/>
        </w:rPr>
        <w:t xml:space="preserve"> Kodu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masy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szacunkowej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ustalonej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danych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transportującego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miejsca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przeznaczenia</w:t>
      </w:r>
      <w:proofErr w:type="spellEnd"/>
      <w:r w:rsidRPr="00667ADE">
        <w:rPr>
          <w:color w:val="000000" w:themeColor="text1"/>
        </w:rPr>
        <w:t>.</w:t>
      </w:r>
    </w:p>
    <w:p w14:paraId="7D23288F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zobowiązuje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>:</w:t>
      </w:r>
    </w:p>
    <w:p w14:paraId="48D7FF25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a) </w:t>
      </w:r>
      <w:proofErr w:type="spellStart"/>
      <w:r w:rsidRPr="00667ADE">
        <w:rPr>
          <w:color w:val="000000" w:themeColor="text1"/>
        </w:rPr>
        <w:t>zapewnić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osobom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upoważnionym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aktywny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dostęp</w:t>
      </w:r>
      <w:proofErr w:type="spellEnd"/>
      <w:r w:rsidRPr="00667ADE">
        <w:rPr>
          <w:color w:val="000000" w:themeColor="text1"/>
        </w:rPr>
        <w:t xml:space="preserve"> do BDO;</w:t>
      </w:r>
    </w:p>
    <w:p w14:paraId="2163F866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b) </w:t>
      </w:r>
      <w:proofErr w:type="spellStart"/>
      <w:r w:rsidRPr="00667ADE">
        <w:rPr>
          <w:color w:val="000000" w:themeColor="text1"/>
        </w:rPr>
        <w:t>potwierdzić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przejęcie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w BDO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KPO </w:t>
      </w:r>
      <w:proofErr w:type="spellStart"/>
      <w:r w:rsidRPr="00667ADE">
        <w:rPr>
          <w:color w:val="000000" w:themeColor="text1"/>
        </w:rPr>
        <w:t>niezwłocznie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później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jednak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niż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terminach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>;</w:t>
      </w:r>
    </w:p>
    <w:p w14:paraId="133D1F40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c) </w:t>
      </w:r>
      <w:proofErr w:type="spellStart"/>
      <w:r w:rsidRPr="00667ADE">
        <w:rPr>
          <w:color w:val="000000" w:themeColor="text1"/>
        </w:rPr>
        <w:t>współdziałać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korekt</w:t>
      </w:r>
      <w:proofErr w:type="spellEnd"/>
      <w:r w:rsidRPr="00667ADE">
        <w:rPr>
          <w:color w:val="000000" w:themeColor="text1"/>
        </w:rPr>
        <w:t xml:space="preserve"> KPO </w:t>
      </w:r>
      <w:proofErr w:type="spellStart"/>
      <w:r w:rsidRPr="00667ADE">
        <w:rPr>
          <w:color w:val="000000" w:themeColor="text1"/>
        </w:rPr>
        <w:t>wynikających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różnic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pomiarów</w:t>
      </w:r>
      <w:proofErr w:type="spellEnd"/>
      <w:r w:rsidRPr="00667ADE">
        <w:rPr>
          <w:color w:val="000000" w:themeColor="text1"/>
        </w:rPr>
        <w:t xml:space="preserve">, o </w:t>
      </w:r>
      <w:proofErr w:type="spellStart"/>
      <w:r w:rsidRPr="00667ADE">
        <w:rPr>
          <w:color w:val="000000" w:themeColor="text1"/>
        </w:rPr>
        <w:t>ile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korekty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uzasadnione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udokumentowane</w:t>
      </w:r>
      <w:proofErr w:type="spellEnd"/>
      <w:r w:rsidRPr="00667ADE">
        <w:rPr>
          <w:color w:val="000000" w:themeColor="text1"/>
        </w:rPr>
        <w:t>;</w:t>
      </w:r>
    </w:p>
    <w:p w14:paraId="2AE48496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d) </w:t>
      </w:r>
      <w:proofErr w:type="spellStart"/>
      <w:r w:rsidRPr="00667ADE">
        <w:rPr>
          <w:color w:val="000000" w:themeColor="text1"/>
        </w:rPr>
        <w:t>przekazać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kartę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przekazania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</w:t>
      </w:r>
      <w:proofErr w:type="spellEnd"/>
      <w:r w:rsidRPr="00667ADE">
        <w:rPr>
          <w:color w:val="000000" w:themeColor="text1"/>
        </w:rPr>
        <w:t xml:space="preserve"> WZ.</w:t>
      </w:r>
    </w:p>
    <w:p w14:paraId="1BBF3A06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W </w:t>
      </w:r>
      <w:proofErr w:type="spellStart"/>
      <w:r w:rsidRPr="00667ADE">
        <w:rPr>
          <w:color w:val="000000" w:themeColor="text1"/>
        </w:rPr>
        <w:t>razie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awarii</w:t>
      </w:r>
      <w:proofErr w:type="spellEnd"/>
      <w:r w:rsidRPr="00667ADE">
        <w:rPr>
          <w:color w:val="000000" w:themeColor="text1"/>
        </w:rPr>
        <w:t xml:space="preserve"> BDO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wystąpienia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innej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przeszkody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technicznej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Strony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stosują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tryb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awaryjny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przewidziany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kartę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przekazania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formie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zastępczej</w:t>
      </w:r>
      <w:proofErr w:type="spellEnd"/>
      <w:r w:rsidRPr="00667ADE">
        <w:rPr>
          <w:color w:val="000000" w:themeColor="text1"/>
        </w:rPr>
        <w:t xml:space="preserve">, a </w:t>
      </w:r>
      <w:proofErr w:type="spellStart"/>
      <w:r w:rsidRPr="00667ADE">
        <w:rPr>
          <w:color w:val="000000" w:themeColor="text1"/>
        </w:rPr>
        <w:t>następnie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niezwłocznie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wprowadzają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dane</w:t>
      </w:r>
      <w:proofErr w:type="spellEnd"/>
      <w:r w:rsidRPr="00667ADE">
        <w:rPr>
          <w:color w:val="000000" w:themeColor="text1"/>
        </w:rPr>
        <w:t xml:space="preserve"> do BDO.</w:t>
      </w:r>
    </w:p>
    <w:p w14:paraId="1221AF41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4. </w:t>
      </w:r>
      <w:proofErr w:type="spellStart"/>
      <w:r w:rsidRPr="00667ADE">
        <w:rPr>
          <w:color w:val="000000" w:themeColor="text1"/>
        </w:rPr>
        <w:t>Odmowa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potwierdzenia</w:t>
      </w:r>
      <w:proofErr w:type="spellEnd"/>
      <w:r w:rsidRPr="00667ADE">
        <w:rPr>
          <w:color w:val="000000" w:themeColor="text1"/>
        </w:rPr>
        <w:t xml:space="preserve"> KPO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brak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współdziałania</w:t>
      </w:r>
      <w:proofErr w:type="spellEnd"/>
      <w:r w:rsidRPr="00667ADE">
        <w:rPr>
          <w:color w:val="000000" w:themeColor="text1"/>
        </w:rPr>
        <w:t xml:space="preserve"> w BDO z </w:t>
      </w:r>
      <w:proofErr w:type="spellStart"/>
      <w:r w:rsidRPr="00667ADE">
        <w:rPr>
          <w:color w:val="000000" w:themeColor="text1"/>
        </w:rPr>
        <w:t>przyczyn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leżących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stronie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stanowią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nienależyte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wykonanie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uprawniają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wstrzymania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kolejnych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Dostaw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obciążenia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powstałymi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kosztami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odstąpienia</w:t>
      </w:r>
      <w:proofErr w:type="spellEnd"/>
      <w:r w:rsidRPr="00667ADE">
        <w:rPr>
          <w:color w:val="000000" w:themeColor="text1"/>
        </w:rPr>
        <w:t xml:space="preserve"> od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dochodzenia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odszkodowania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zasadach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określonych</w:t>
      </w:r>
      <w:proofErr w:type="spellEnd"/>
      <w:r w:rsidRPr="00667ADE">
        <w:rPr>
          <w:color w:val="000000" w:themeColor="text1"/>
        </w:rPr>
        <w:t xml:space="preserve"> w OWS.</w:t>
      </w:r>
    </w:p>
    <w:p w14:paraId="314D177F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5. W </w:t>
      </w:r>
      <w:proofErr w:type="spellStart"/>
      <w:r w:rsidRPr="00667ADE">
        <w:rPr>
          <w:color w:val="000000" w:themeColor="text1"/>
        </w:rPr>
        <w:t>przypadku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sprzedaży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granicę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Strony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wykonują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opisane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ust</w:t>
      </w:r>
      <w:proofErr w:type="spellEnd"/>
      <w:r w:rsidRPr="00667ADE">
        <w:rPr>
          <w:color w:val="000000" w:themeColor="text1"/>
        </w:rPr>
        <w:t xml:space="preserve">. 1-4 </w:t>
      </w:r>
      <w:proofErr w:type="spellStart"/>
      <w:r w:rsidRPr="00667ADE">
        <w:rPr>
          <w:color w:val="000000" w:themeColor="text1"/>
        </w:rPr>
        <w:t>odpowiednio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odniesieniu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Dokumentu</w:t>
      </w:r>
      <w:proofErr w:type="spellEnd"/>
      <w:r w:rsidRPr="00667ADE">
        <w:rPr>
          <w:color w:val="000000" w:themeColor="text1"/>
        </w:rPr>
        <w:t xml:space="preserve"> Annex VII.</w:t>
      </w:r>
    </w:p>
    <w:p w14:paraId="758B3687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lastRenderedPageBreak/>
        <w:t xml:space="preserve">7a. </w:t>
      </w:r>
      <w:proofErr w:type="spellStart"/>
      <w:r w:rsidRPr="00667ADE">
        <w:rPr>
          <w:color w:val="000000" w:themeColor="text1"/>
        </w:rPr>
        <w:t>Transgraniczne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</w:p>
    <w:p w14:paraId="78B7DF9C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Do </w:t>
      </w:r>
      <w:proofErr w:type="spellStart"/>
      <w:r w:rsidRPr="00667ADE">
        <w:rPr>
          <w:color w:val="000000" w:themeColor="text1"/>
        </w:rPr>
        <w:t>Transgranicznego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zastosowanie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rozporządzenia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Parlamentu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Europejskiego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Rady (WE) nr 1013/2006 z </w:t>
      </w:r>
      <w:proofErr w:type="spellStart"/>
      <w:r w:rsidRPr="00667ADE">
        <w:rPr>
          <w:color w:val="000000" w:themeColor="text1"/>
        </w:rPr>
        <w:t>dnia</w:t>
      </w:r>
      <w:proofErr w:type="spellEnd"/>
      <w:r w:rsidRPr="00667ADE">
        <w:rPr>
          <w:color w:val="000000" w:themeColor="text1"/>
        </w:rPr>
        <w:t xml:space="preserve"> 14 </w:t>
      </w:r>
      <w:proofErr w:type="spellStart"/>
      <w:r w:rsidRPr="00667ADE">
        <w:rPr>
          <w:color w:val="000000" w:themeColor="text1"/>
        </w:rPr>
        <w:t>czerwca</w:t>
      </w:r>
      <w:proofErr w:type="spellEnd"/>
      <w:r w:rsidRPr="00667ADE">
        <w:rPr>
          <w:color w:val="000000" w:themeColor="text1"/>
        </w:rPr>
        <w:t xml:space="preserve"> 2006 r. w </w:t>
      </w:r>
      <w:proofErr w:type="spellStart"/>
      <w:r w:rsidRPr="00667ADE">
        <w:rPr>
          <w:color w:val="000000" w:themeColor="text1"/>
        </w:rPr>
        <w:t>sprawie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, od </w:t>
      </w:r>
      <w:proofErr w:type="spellStart"/>
      <w:r w:rsidRPr="00667ADE">
        <w:rPr>
          <w:color w:val="000000" w:themeColor="text1"/>
        </w:rPr>
        <w:t>dnia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rozpoczęcia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stosowania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przepisy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rozporządzenia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Parlamentu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Europejskiego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Rady (UE) 2024/1157 z </w:t>
      </w:r>
      <w:proofErr w:type="spellStart"/>
      <w:r w:rsidRPr="00667ADE">
        <w:rPr>
          <w:color w:val="000000" w:themeColor="text1"/>
        </w:rPr>
        <w:t>dnia</w:t>
      </w:r>
      <w:proofErr w:type="spellEnd"/>
      <w:r w:rsidRPr="00667ADE">
        <w:rPr>
          <w:color w:val="000000" w:themeColor="text1"/>
        </w:rPr>
        <w:t xml:space="preserve"> 11 </w:t>
      </w:r>
      <w:proofErr w:type="spellStart"/>
      <w:r w:rsidRPr="00667ADE">
        <w:rPr>
          <w:color w:val="000000" w:themeColor="text1"/>
        </w:rPr>
        <w:t>kwietnia</w:t>
      </w:r>
      <w:proofErr w:type="spellEnd"/>
      <w:r w:rsidRPr="00667ADE">
        <w:rPr>
          <w:color w:val="000000" w:themeColor="text1"/>
        </w:rPr>
        <w:t xml:space="preserve"> 2024 r. w </w:t>
      </w:r>
      <w:proofErr w:type="spellStart"/>
      <w:r w:rsidRPr="00667ADE">
        <w:rPr>
          <w:color w:val="000000" w:themeColor="text1"/>
        </w:rPr>
        <w:t>sprawie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zmieniającego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rozporządzenia</w:t>
      </w:r>
      <w:proofErr w:type="spellEnd"/>
      <w:r w:rsidRPr="00667ADE">
        <w:rPr>
          <w:color w:val="000000" w:themeColor="text1"/>
        </w:rPr>
        <w:t xml:space="preserve"> (UE) nr 1257/2013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(UE) 2020/1056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uchylającego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rozporządzenie</w:t>
      </w:r>
      <w:proofErr w:type="spellEnd"/>
      <w:r w:rsidRPr="00667ADE">
        <w:rPr>
          <w:color w:val="000000" w:themeColor="text1"/>
        </w:rPr>
        <w:t xml:space="preserve"> (WE) nr 1013/2006, w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wynikającym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przepisów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przejściowych</w:t>
      </w:r>
      <w:proofErr w:type="spellEnd"/>
      <w:r w:rsidRPr="00667ADE">
        <w:rPr>
          <w:color w:val="000000" w:themeColor="text1"/>
        </w:rPr>
        <w:t>.</w:t>
      </w:r>
    </w:p>
    <w:p w14:paraId="410A6C91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odpowiada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prawidłowe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sporządzenie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przekazanie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Dokumentu</w:t>
      </w:r>
      <w:proofErr w:type="spellEnd"/>
      <w:r w:rsidRPr="00667ADE">
        <w:rPr>
          <w:color w:val="000000" w:themeColor="text1"/>
        </w:rPr>
        <w:t xml:space="preserve"> Annex VII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CMR.</w:t>
      </w:r>
    </w:p>
    <w:p w14:paraId="47F3CB1F" w14:textId="4595F629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zapewnia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że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odbiorca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końcowy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posiada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decyzje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administracyjne</w:t>
      </w:r>
      <w:proofErr w:type="spellEnd"/>
      <w:r w:rsidR="00715104" w:rsidRPr="00667ADE">
        <w:rPr>
          <w:color w:val="000000" w:themeColor="text1"/>
        </w:rPr>
        <w:t xml:space="preserve">, </w:t>
      </w:r>
      <w:proofErr w:type="spellStart"/>
      <w:r w:rsidR="00715104" w:rsidRPr="00667ADE">
        <w:rPr>
          <w:color w:val="000000" w:themeColor="text1"/>
        </w:rPr>
        <w:t>wpisy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uprawnienia</w:t>
      </w:r>
      <w:proofErr w:type="spellEnd"/>
      <w:r w:rsidRPr="00667ADE">
        <w:rPr>
          <w:color w:val="000000" w:themeColor="text1"/>
        </w:rPr>
        <w:t>.</w:t>
      </w:r>
    </w:p>
    <w:p w14:paraId="6EC432EF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4. W </w:t>
      </w:r>
      <w:proofErr w:type="spellStart"/>
      <w:r w:rsidRPr="00667ADE">
        <w:rPr>
          <w:color w:val="000000" w:themeColor="text1"/>
        </w:rPr>
        <w:t>przypadku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nielegalnego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przyczyn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leżących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stronie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ponosi</w:t>
      </w:r>
      <w:proofErr w:type="spellEnd"/>
      <w:r w:rsidRPr="00667ADE">
        <w:rPr>
          <w:color w:val="000000" w:themeColor="text1"/>
        </w:rPr>
        <w:t xml:space="preserve"> on </w:t>
      </w:r>
      <w:proofErr w:type="spellStart"/>
      <w:r w:rsidRPr="00667ADE">
        <w:rPr>
          <w:color w:val="000000" w:themeColor="text1"/>
        </w:rPr>
        <w:t>wszelkie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koszty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transportu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zwrotnego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magazynowania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odzysku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unieszkodliwiania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administracyjnych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kar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pieniężnych</w:t>
      </w:r>
      <w:proofErr w:type="spellEnd"/>
      <w:r w:rsidRPr="00667ADE">
        <w:rPr>
          <w:color w:val="000000" w:themeColor="text1"/>
        </w:rPr>
        <w:t>.</w:t>
      </w:r>
    </w:p>
    <w:p w14:paraId="6F8BB3E7" w14:textId="77777777" w:rsidR="00441DDF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5. </w:t>
      </w:r>
      <w:proofErr w:type="spellStart"/>
      <w:r w:rsidRPr="00667ADE">
        <w:rPr>
          <w:color w:val="000000" w:themeColor="text1"/>
        </w:rPr>
        <w:t>Jeżeli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powstanie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obowiązek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zwrotnego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przemieszczenia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pokrywa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wszystkie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związane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koszty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zwalnia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odpowiedzialności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zakresie</w:t>
      </w:r>
      <w:proofErr w:type="spellEnd"/>
    </w:p>
    <w:p w14:paraId="4C8CF3D7" w14:textId="346311D8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>.</w:t>
      </w:r>
      <w:r w:rsidR="00441DDF" w:rsidRPr="00667ADE">
        <w:rPr>
          <w:color w:val="000000" w:themeColor="text1"/>
        </w:rPr>
        <w:t>6.</w:t>
      </w:r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odpowiada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działania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przewoźników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brokerów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pośredników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odbiorców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końcowych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którymi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posługuje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realizacji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>.</w:t>
      </w:r>
    </w:p>
    <w:p w14:paraId="567367B4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8. Transport, </w:t>
      </w:r>
      <w:proofErr w:type="spellStart"/>
      <w:r w:rsidRPr="00667ADE">
        <w:rPr>
          <w:color w:val="000000" w:themeColor="text1"/>
        </w:rPr>
        <w:t>załadunek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rozładunek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odmowa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przyjęcia</w:t>
      </w:r>
      <w:proofErr w:type="spellEnd"/>
    </w:p>
    <w:p w14:paraId="245E541C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Warunki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transportu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określa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Umowa</w:t>
      </w:r>
      <w:proofErr w:type="spellEnd"/>
      <w:r w:rsidRPr="00667ADE">
        <w:rPr>
          <w:color w:val="000000" w:themeColor="text1"/>
        </w:rPr>
        <w:t>.</w:t>
      </w:r>
    </w:p>
    <w:p w14:paraId="51CD8957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Jeżeli</w:t>
      </w:r>
      <w:proofErr w:type="spellEnd"/>
      <w:r w:rsidRPr="00667ADE">
        <w:rPr>
          <w:color w:val="000000" w:themeColor="text1"/>
        </w:rPr>
        <w:t xml:space="preserve"> transport </w:t>
      </w:r>
      <w:proofErr w:type="spellStart"/>
      <w:r w:rsidRPr="00667ADE">
        <w:rPr>
          <w:color w:val="000000" w:themeColor="text1"/>
        </w:rPr>
        <w:t>organizuje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odpowiada</w:t>
      </w:r>
      <w:proofErr w:type="spellEnd"/>
      <w:r w:rsidRPr="00667ADE">
        <w:rPr>
          <w:color w:val="000000" w:themeColor="text1"/>
        </w:rPr>
        <w:t xml:space="preserve"> on za </w:t>
      </w:r>
      <w:proofErr w:type="spellStart"/>
      <w:r w:rsidRPr="00667ADE">
        <w:rPr>
          <w:color w:val="000000" w:themeColor="text1"/>
        </w:rPr>
        <w:t>wybór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przewoźnika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posiadającego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uprawnienia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zgodność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transportującego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wskazanych</w:t>
      </w:r>
      <w:proofErr w:type="spellEnd"/>
      <w:r w:rsidRPr="00667ADE">
        <w:rPr>
          <w:color w:val="000000" w:themeColor="text1"/>
        </w:rPr>
        <w:t xml:space="preserve"> w BDO, </w:t>
      </w:r>
      <w:proofErr w:type="spellStart"/>
      <w:r w:rsidRPr="00667ADE">
        <w:rPr>
          <w:color w:val="000000" w:themeColor="text1"/>
        </w:rPr>
        <w:t>Dokumencie</w:t>
      </w:r>
      <w:proofErr w:type="spellEnd"/>
      <w:r w:rsidRPr="00667ADE">
        <w:rPr>
          <w:color w:val="000000" w:themeColor="text1"/>
        </w:rPr>
        <w:t xml:space="preserve"> Annex VII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CMR.</w:t>
      </w:r>
    </w:p>
    <w:p w14:paraId="551AC045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zapewnia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gotowość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rozładunku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przyjęcia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uzgodnionym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terminie</w:t>
      </w:r>
      <w:proofErr w:type="spellEnd"/>
      <w:r w:rsidRPr="00667ADE">
        <w:rPr>
          <w:color w:val="000000" w:themeColor="text1"/>
        </w:rPr>
        <w:t>.</w:t>
      </w:r>
    </w:p>
    <w:p w14:paraId="7E4F05F5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4. W </w:t>
      </w:r>
      <w:proofErr w:type="spellStart"/>
      <w:r w:rsidRPr="00667ADE">
        <w:rPr>
          <w:color w:val="000000" w:themeColor="text1"/>
        </w:rPr>
        <w:t>przypadku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odmowy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przyjęcia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miejscu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przeznaczenia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przyczyn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leżących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stronie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powodu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braku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przerobowych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przekroczenia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limitów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braku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wymaganej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decyzji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braku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obsady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awarii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instalacji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braku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potwierdzenia</w:t>
      </w:r>
      <w:proofErr w:type="spellEnd"/>
      <w:r w:rsidRPr="00667ADE">
        <w:rPr>
          <w:color w:val="000000" w:themeColor="text1"/>
        </w:rPr>
        <w:t xml:space="preserve"> w BDO,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może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według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własnego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wyboru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zlecić</w:t>
      </w:r>
      <w:proofErr w:type="spellEnd"/>
      <w:r w:rsidRPr="00667ADE">
        <w:rPr>
          <w:color w:val="000000" w:themeColor="text1"/>
        </w:rPr>
        <w:t xml:space="preserve"> transport </w:t>
      </w:r>
      <w:proofErr w:type="spellStart"/>
      <w:r w:rsidRPr="00667ADE">
        <w:rPr>
          <w:color w:val="000000" w:themeColor="text1"/>
        </w:rPr>
        <w:t>zwrotny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skierować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Odpady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podmiotu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trzeciego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czasowo</w:t>
      </w:r>
      <w:proofErr w:type="spellEnd"/>
      <w:r w:rsidRPr="00667ADE">
        <w:rPr>
          <w:color w:val="000000" w:themeColor="text1"/>
        </w:rPr>
        <w:t xml:space="preserve"> je </w:t>
      </w:r>
      <w:proofErr w:type="spellStart"/>
      <w:r w:rsidRPr="00667ADE">
        <w:rPr>
          <w:color w:val="000000" w:themeColor="text1"/>
        </w:rPr>
        <w:t>zmagazynować</w:t>
      </w:r>
      <w:proofErr w:type="spellEnd"/>
      <w:r w:rsidRPr="00667ADE">
        <w:rPr>
          <w:color w:val="000000" w:themeColor="text1"/>
        </w:rPr>
        <w:t xml:space="preserve">, a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pokrywa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wszystkie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wynikłe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tego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koszty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koszty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transportu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postoju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przeładunku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magazynowania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obsługi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administracyjnej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różnicy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cenie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zagospodarowania</w:t>
      </w:r>
      <w:proofErr w:type="spellEnd"/>
      <w:r w:rsidRPr="00667ADE">
        <w:rPr>
          <w:color w:val="000000" w:themeColor="text1"/>
        </w:rPr>
        <w:t>.</w:t>
      </w:r>
    </w:p>
    <w:p w14:paraId="38A4819D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9. </w:t>
      </w:r>
      <w:proofErr w:type="spellStart"/>
      <w:r w:rsidRPr="00667ADE">
        <w:rPr>
          <w:color w:val="000000" w:themeColor="text1"/>
        </w:rPr>
        <w:t>Dostawa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przejście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ryzyka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ilość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masa</w:t>
      </w:r>
    </w:p>
    <w:p w14:paraId="1A0D3662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O </w:t>
      </w:r>
      <w:proofErr w:type="spellStart"/>
      <w:r w:rsidRPr="00667ADE">
        <w:rPr>
          <w:color w:val="000000" w:themeColor="text1"/>
        </w:rPr>
        <w:t>ile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stanowi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inaczej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ryzyko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zniszczenia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utraty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przechodzi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>:</w:t>
      </w:r>
    </w:p>
    <w:p w14:paraId="07EC18FC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a) w </w:t>
      </w:r>
      <w:proofErr w:type="spellStart"/>
      <w:r w:rsidRPr="00667ADE">
        <w:rPr>
          <w:color w:val="000000" w:themeColor="text1"/>
        </w:rPr>
        <w:t>przypadku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transportu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organizowanego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 – z </w:t>
      </w:r>
      <w:proofErr w:type="spellStart"/>
      <w:r w:rsidRPr="00667ADE">
        <w:rPr>
          <w:color w:val="000000" w:themeColor="text1"/>
        </w:rPr>
        <w:t>chwilą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wydania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przewoźnikowi</w:t>
      </w:r>
      <w:proofErr w:type="spellEnd"/>
      <w:r w:rsidRPr="00667ADE">
        <w:rPr>
          <w:color w:val="000000" w:themeColor="text1"/>
        </w:rPr>
        <w:t>;</w:t>
      </w:r>
    </w:p>
    <w:p w14:paraId="078724B0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b) w </w:t>
      </w:r>
      <w:proofErr w:type="spellStart"/>
      <w:r w:rsidRPr="00667ADE">
        <w:rPr>
          <w:color w:val="000000" w:themeColor="text1"/>
        </w:rPr>
        <w:t>przypadku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transportu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organizowanego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 – z </w:t>
      </w:r>
      <w:proofErr w:type="spellStart"/>
      <w:r w:rsidRPr="00667ADE">
        <w:rPr>
          <w:color w:val="000000" w:themeColor="text1"/>
        </w:rPr>
        <w:t>chwilą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załadunku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udostępnienia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odbioru</w:t>
      </w:r>
      <w:proofErr w:type="spellEnd"/>
      <w:r w:rsidRPr="00667ADE">
        <w:rPr>
          <w:color w:val="000000" w:themeColor="text1"/>
        </w:rPr>
        <w:t>.</w:t>
      </w:r>
    </w:p>
    <w:p w14:paraId="66971CB2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Masa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ilość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jest </w:t>
      </w:r>
      <w:proofErr w:type="spellStart"/>
      <w:r w:rsidRPr="00667ADE">
        <w:rPr>
          <w:color w:val="000000" w:themeColor="text1"/>
        </w:rPr>
        <w:t>ustalana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zasadami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określonymi</w:t>
      </w:r>
      <w:proofErr w:type="spellEnd"/>
      <w:r w:rsidRPr="00667ADE">
        <w:rPr>
          <w:color w:val="000000" w:themeColor="text1"/>
        </w:rPr>
        <w:t xml:space="preserve"> w Umowie. W </w:t>
      </w:r>
      <w:proofErr w:type="spellStart"/>
      <w:r w:rsidRPr="00667ADE">
        <w:rPr>
          <w:color w:val="000000" w:themeColor="text1"/>
        </w:rPr>
        <w:t>braku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odmiennych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uzgodnień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wiążąca</w:t>
      </w:r>
      <w:proofErr w:type="spellEnd"/>
      <w:r w:rsidRPr="00667ADE">
        <w:rPr>
          <w:color w:val="000000" w:themeColor="text1"/>
        </w:rPr>
        <w:t xml:space="preserve"> jest masa </w:t>
      </w:r>
      <w:proofErr w:type="spellStart"/>
      <w:r w:rsidRPr="00667ADE">
        <w:rPr>
          <w:color w:val="000000" w:themeColor="text1"/>
        </w:rPr>
        <w:t>ustalona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legalizowanej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wadze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wskazanej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potwierdzeniu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zamówienia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wadze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instalacji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przyjmującej</w:t>
      </w:r>
      <w:proofErr w:type="spellEnd"/>
      <w:r w:rsidRPr="00667ADE">
        <w:rPr>
          <w:color w:val="000000" w:themeColor="text1"/>
        </w:rPr>
        <w:t>.</w:t>
      </w:r>
    </w:p>
    <w:p w14:paraId="4E34D1AC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Potrącenia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jakościowe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tytułu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zanieczyszczeń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zawilgocenia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mogą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być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stosowane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wyłącznie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wtedy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gdy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wynikają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potwierdzenia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zamówienia</w:t>
      </w:r>
      <w:proofErr w:type="spellEnd"/>
      <w:r w:rsidRPr="00667ADE">
        <w:rPr>
          <w:color w:val="000000" w:themeColor="text1"/>
        </w:rPr>
        <w:t>.</w:t>
      </w:r>
    </w:p>
    <w:p w14:paraId="5B5C9ABC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lastRenderedPageBreak/>
        <w:t xml:space="preserve">10. </w:t>
      </w:r>
      <w:proofErr w:type="spellStart"/>
      <w:r w:rsidRPr="00667ADE">
        <w:rPr>
          <w:color w:val="000000" w:themeColor="text1"/>
        </w:rPr>
        <w:t>Kontrola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reklamacje</w:t>
      </w:r>
      <w:proofErr w:type="spellEnd"/>
    </w:p>
    <w:p w14:paraId="0AA903AE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jest </w:t>
      </w:r>
      <w:proofErr w:type="spellStart"/>
      <w:r w:rsidRPr="00667ADE">
        <w:rPr>
          <w:color w:val="000000" w:themeColor="text1"/>
        </w:rPr>
        <w:t>zobowiązany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sprawdzić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odbiorze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pod </w:t>
      </w:r>
      <w:proofErr w:type="spellStart"/>
      <w:r w:rsidRPr="00667ADE">
        <w:rPr>
          <w:color w:val="000000" w:themeColor="text1"/>
        </w:rPr>
        <w:t>względem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ilości</w:t>
      </w:r>
      <w:proofErr w:type="spellEnd"/>
      <w:r w:rsidRPr="00667ADE">
        <w:rPr>
          <w:color w:val="000000" w:themeColor="text1"/>
        </w:rPr>
        <w:t xml:space="preserve">, Kodu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rodzaju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widocznych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zanieczyszczeń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frakcji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obcych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stanu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opakowań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zgodności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dokumentami</w:t>
      </w:r>
      <w:proofErr w:type="spellEnd"/>
      <w:r w:rsidRPr="00667ADE">
        <w:rPr>
          <w:color w:val="000000" w:themeColor="text1"/>
        </w:rPr>
        <w:t>.</w:t>
      </w:r>
    </w:p>
    <w:p w14:paraId="10FED479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Reklamacje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dotyczące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ilości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wad </w:t>
      </w:r>
      <w:proofErr w:type="spellStart"/>
      <w:r w:rsidRPr="00667ADE">
        <w:rPr>
          <w:color w:val="000000" w:themeColor="text1"/>
        </w:rPr>
        <w:t>jawnych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wymagają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zgłoszenia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najpóźniej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chwili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odbioru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zamieszczenia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odpowiedniego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wpisu</w:t>
      </w:r>
      <w:proofErr w:type="spellEnd"/>
      <w:r w:rsidRPr="00667ADE">
        <w:rPr>
          <w:color w:val="000000" w:themeColor="text1"/>
        </w:rPr>
        <w:t xml:space="preserve"> w CMR, </w:t>
      </w:r>
      <w:proofErr w:type="spellStart"/>
      <w:r w:rsidRPr="00667ADE">
        <w:rPr>
          <w:color w:val="000000" w:themeColor="text1"/>
        </w:rPr>
        <w:t>dokumencie</w:t>
      </w:r>
      <w:proofErr w:type="spellEnd"/>
      <w:r w:rsidRPr="00667ADE">
        <w:rPr>
          <w:color w:val="000000" w:themeColor="text1"/>
        </w:rPr>
        <w:t xml:space="preserve"> WZ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protokole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odbioru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wraz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dokumentacją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fotograficzną</w:t>
      </w:r>
      <w:proofErr w:type="spellEnd"/>
      <w:r w:rsidRPr="00667ADE">
        <w:rPr>
          <w:color w:val="000000" w:themeColor="text1"/>
        </w:rPr>
        <w:t>.</w:t>
      </w:r>
    </w:p>
    <w:p w14:paraId="1B29EA85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Reklamacje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dotyczące</w:t>
      </w:r>
      <w:proofErr w:type="spellEnd"/>
      <w:r w:rsidRPr="00667ADE">
        <w:rPr>
          <w:color w:val="000000" w:themeColor="text1"/>
        </w:rPr>
        <w:t xml:space="preserve"> wad </w:t>
      </w:r>
      <w:proofErr w:type="spellStart"/>
      <w:r w:rsidRPr="00667ADE">
        <w:rPr>
          <w:color w:val="000000" w:themeColor="text1"/>
        </w:rPr>
        <w:t>ukrytych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mogą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zostać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zgłoszone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wyłącznie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terminie</w:t>
      </w:r>
      <w:proofErr w:type="spellEnd"/>
      <w:r w:rsidRPr="00667ADE">
        <w:rPr>
          <w:color w:val="000000" w:themeColor="text1"/>
        </w:rPr>
        <w:t xml:space="preserve"> 14 </w:t>
      </w:r>
      <w:proofErr w:type="spellStart"/>
      <w:r w:rsidRPr="00667ADE">
        <w:rPr>
          <w:color w:val="000000" w:themeColor="text1"/>
        </w:rPr>
        <w:t>dni</w:t>
      </w:r>
      <w:proofErr w:type="spellEnd"/>
      <w:r w:rsidRPr="00667ADE">
        <w:rPr>
          <w:color w:val="000000" w:themeColor="text1"/>
        </w:rPr>
        <w:t xml:space="preserve"> od </w:t>
      </w:r>
      <w:proofErr w:type="spellStart"/>
      <w:r w:rsidRPr="00667ADE">
        <w:rPr>
          <w:color w:val="000000" w:themeColor="text1"/>
        </w:rPr>
        <w:t>dnia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Dostawy</w:t>
      </w:r>
      <w:proofErr w:type="spellEnd"/>
      <w:r w:rsidRPr="00667ADE">
        <w:rPr>
          <w:color w:val="000000" w:themeColor="text1"/>
        </w:rPr>
        <w:t>.</w:t>
      </w:r>
    </w:p>
    <w:p w14:paraId="3216AB83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4. </w:t>
      </w:r>
      <w:proofErr w:type="spellStart"/>
      <w:r w:rsidRPr="00667ADE">
        <w:rPr>
          <w:color w:val="000000" w:themeColor="text1"/>
        </w:rPr>
        <w:t>Reklamacja</w:t>
      </w:r>
      <w:proofErr w:type="spellEnd"/>
      <w:r w:rsidRPr="00667ADE">
        <w:rPr>
          <w:color w:val="000000" w:themeColor="text1"/>
        </w:rPr>
        <w:t xml:space="preserve"> jest </w:t>
      </w:r>
      <w:proofErr w:type="spellStart"/>
      <w:r w:rsidRPr="00667ADE">
        <w:rPr>
          <w:color w:val="000000" w:themeColor="text1"/>
        </w:rPr>
        <w:t>dopuszczalna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wyłącznie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wtedy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gdy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pozostają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stanie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jakim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zostały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przekazane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tj</w:t>
      </w:r>
      <w:proofErr w:type="spellEnd"/>
      <w:r w:rsidRPr="00667ADE">
        <w:rPr>
          <w:color w:val="000000" w:themeColor="text1"/>
        </w:rPr>
        <w:t xml:space="preserve">.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zostały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przetworzone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poddane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sortowaniu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rozdrobnieniu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mieszaniu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przepakowaniu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przesypaniu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podziałowi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partie</w:t>
      </w:r>
      <w:proofErr w:type="spellEnd"/>
      <w:r w:rsidRPr="00667ADE">
        <w:rPr>
          <w:color w:val="000000" w:themeColor="text1"/>
        </w:rPr>
        <w:t xml:space="preserve"> ani w </w:t>
      </w:r>
      <w:proofErr w:type="spellStart"/>
      <w:r w:rsidRPr="00667ADE">
        <w:rPr>
          <w:color w:val="000000" w:themeColor="text1"/>
        </w:rPr>
        <w:t>inny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sposób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naruszone</w:t>
      </w:r>
      <w:proofErr w:type="spellEnd"/>
      <w:r w:rsidRPr="00667ADE">
        <w:rPr>
          <w:color w:val="000000" w:themeColor="text1"/>
        </w:rPr>
        <w:t xml:space="preserve">, a </w:t>
      </w:r>
      <w:proofErr w:type="spellStart"/>
      <w:r w:rsidRPr="00667ADE">
        <w:rPr>
          <w:color w:val="000000" w:themeColor="text1"/>
        </w:rPr>
        <w:t>ponadto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były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przechowywane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warunkach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zapobiegających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zmianie</w:t>
      </w:r>
      <w:proofErr w:type="spellEnd"/>
      <w:r w:rsidRPr="00667ADE">
        <w:rPr>
          <w:color w:val="000000" w:themeColor="text1"/>
        </w:rPr>
        <w:t xml:space="preserve"> ich </w:t>
      </w:r>
      <w:proofErr w:type="spellStart"/>
      <w:r w:rsidRPr="00667ADE">
        <w:rPr>
          <w:color w:val="000000" w:themeColor="text1"/>
        </w:rPr>
        <w:t>właściwości</w:t>
      </w:r>
      <w:proofErr w:type="spellEnd"/>
      <w:r w:rsidRPr="00667ADE">
        <w:rPr>
          <w:color w:val="000000" w:themeColor="text1"/>
        </w:rPr>
        <w:t xml:space="preserve">. Na </w:t>
      </w:r>
      <w:proofErr w:type="spellStart"/>
      <w:r w:rsidRPr="00667ADE">
        <w:rPr>
          <w:color w:val="000000" w:themeColor="text1"/>
        </w:rPr>
        <w:t>żądanie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jest </w:t>
      </w:r>
      <w:proofErr w:type="spellStart"/>
      <w:r w:rsidRPr="00667ADE">
        <w:rPr>
          <w:color w:val="000000" w:themeColor="text1"/>
        </w:rPr>
        <w:t>zobowiązany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przedstawić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nieprzerwane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monitoringu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dotyczące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przechowywania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chwili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Dostawy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udostępnienia</w:t>
      </w:r>
      <w:proofErr w:type="spellEnd"/>
      <w:r w:rsidRPr="00667ADE">
        <w:rPr>
          <w:color w:val="000000" w:themeColor="text1"/>
        </w:rPr>
        <w:t xml:space="preserve"> ich do </w:t>
      </w:r>
      <w:proofErr w:type="spellStart"/>
      <w:r w:rsidRPr="00667ADE">
        <w:rPr>
          <w:color w:val="000000" w:themeColor="text1"/>
        </w:rPr>
        <w:t>odbioru</w:t>
      </w:r>
      <w:proofErr w:type="spellEnd"/>
      <w:r w:rsidRPr="00667ADE">
        <w:rPr>
          <w:color w:val="000000" w:themeColor="text1"/>
        </w:rPr>
        <w:t xml:space="preserve">, za </w:t>
      </w:r>
      <w:proofErr w:type="spellStart"/>
      <w:r w:rsidRPr="00667ADE">
        <w:rPr>
          <w:color w:val="000000" w:themeColor="text1"/>
        </w:rPr>
        <w:t>cały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okres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którym</w:t>
      </w:r>
      <w:proofErr w:type="spellEnd"/>
      <w:r w:rsidRPr="00667ADE">
        <w:rPr>
          <w:color w:val="000000" w:themeColor="text1"/>
        </w:rPr>
        <w:t xml:space="preserve"> Odpady </w:t>
      </w:r>
      <w:proofErr w:type="spellStart"/>
      <w:r w:rsidRPr="00667ADE">
        <w:rPr>
          <w:color w:val="000000" w:themeColor="text1"/>
        </w:rPr>
        <w:t>znajdowały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u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>.</w:t>
      </w:r>
    </w:p>
    <w:p w14:paraId="2ABE8719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5. </w:t>
      </w:r>
      <w:proofErr w:type="spellStart"/>
      <w:r w:rsidRPr="00667ADE">
        <w:rPr>
          <w:color w:val="000000" w:themeColor="text1"/>
        </w:rPr>
        <w:t>Naruszenie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warunków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określonych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ust</w:t>
      </w:r>
      <w:proofErr w:type="spellEnd"/>
      <w:r w:rsidRPr="00667ADE">
        <w:rPr>
          <w:color w:val="000000" w:themeColor="text1"/>
        </w:rPr>
        <w:t xml:space="preserve">. 4, </w:t>
      </w:r>
      <w:proofErr w:type="spellStart"/>
      <w:r w:rsidRPr="00667ADE">
        <w:rPr>
          <w:color w:val="000000" w:themeColor="text1"/>
        </w:rPr>
        <w:t>upływ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terminów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reklamacyjnych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brak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należytej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dokumentacji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powodują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wygaśnięcie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wszelkich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uprawnień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reklamacyjnych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>.</w:t>
      </w:r>
    </w:p>
    <w:p w14:paraId="6A51A0FF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6. </w:t>
      </w:r>
      <w:proofErr w:type="spellStart"/>
      <w:r w:rsidRPr="00667ADE">
        <w:rPr>
          <w:color w:val="000000" w:themeColor="text1"/>
        </w:rPr>
        <w:t>Zgłoszenie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reklamacji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wstrzymuje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zapłaty</w:t>
      </w:r>
      <w:proofErr w:type="spellEnd"/>
      <w:r w:rsidRPr="00667ADE">
        <w:rPr>
          <w:color w:val="000000" w:themeColor="text1"/>
        </w:rPr>
        <w:t>.</w:t>
      </w:r>
    </w:p>
    <w:p w14:paraId="589A4B73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7. W </w:t>
      </w:r>
      <w:proofErr w:type="spellStart"/>
      <w:r w:rsidRPr="00667ADE">
        <w:rPr>
          <w:color w:val="000000" w:themeColor="text1"/>
        </w:rPr>
        <w:t>przypadku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uznania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reklamacji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zasadną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według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własnego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wyboru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odbierze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skoryguje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rozliczenie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udzieli</w:t>
      </w:r>
      <w:proofErr w:type="spellEnd"/>
      <w:r w:rsidRPr="00667ADE">
        <w:rPr>
          <w:color w:val="000000" w:themeColor="text1"/>
        </w:rPr>
        <w:t xml:space="preserve"> Kupującemu </w:t>
      </w:r>
      <w:proofErr w:type="spellStart"/>
      <w:r w:rsidRPr="00667ADE">
        <w:rPr>
          <w:color w:val="000000" w:themeColor="text1"/>
        </w:rPr>
        <w:t>rabatu</w:t>
      </w:r>
      <w:proofErr w:type="spellEnd"/>
      <w:r w:rsidRPr="00667ADE">
        <w:rPr>
          <w:color w:val="000000" w:themeColor="text1"/>
        </w:rPr>
        <w:t>.</w:t>
      </w:r>
    </w:p>
    <w:p w14:paraId="324D5B70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8. </w:t>
      </w:r>
      <w:proofErr w:type="spellStart"/>
      <w:r w:rsidRPr="00667ADE">
        <w:rPr>
          <w:color w:val="000000" w:themeColor="text1"/>
        </w:rPr>
        <w:t>Strony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wyłączają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całości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odpowiedzialność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tytułu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rękojmi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wady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fizyczne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prawne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podstawie</w:t>
      </w:r>
      <w:proofErr w:type="spellEnd"/>
      <w:r w:rsidRPr="00667ADE">
        <w:rPr>
          <w:color w:val="000000" w:themeColor="text1"/>
        </w:rPr>
        <w:t xml:space="preserve"> art. 558 § 1 </w:t>
      </w:r>
      <w:proofErr w:type="spellStart"/>
      <w:r w:rsidRPr="00667ADE">
        <w:rPr>
          <w:color w:val="000000" w:themeColor="text1"/>
        </w:rPr>
        <w:t>Kodeksu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cywilnego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najszerszym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dopuszczalnym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prawo</w:t>
      </w:r>
      <w:proofErr w:type="spellEnd"/>
      <w:r w:rsidRPr="00667ADE">
        <w:rPr>
          <w:color w:val="000000" w:themeColor="text1"/>
        </w:rPr>
        <w:t xml:space="preserve">, z </w:t>
      </w:r>
      <w:proofErr w:type="spellStart"/>
      <w:r w:rsidRPr="00667ADE">
        <w:rPr>
          <w:color w:val="000000" w:themeColor="text1"/>
        </w:rPr>
        <w:t>uwzględnieniem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postanowień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niniejszego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punktu</w:t>
      </w:r>
      <w:proofErr w:type="spellEnd"/>
      <w:r w:rsidRPr="00667ADE">
        <w:rPr>
          <w:color w:val="000000" w:themeColor="text1"/>
        </w:rPr>
        <w:t>.</w:t>
      </w:r>
    </w:p>
    <w:p w14:paraId="5CB9974D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11. </w:t>
      </w:r>
      <w:proofErr w:type="spellStart"/>
      <w:r w:rsidRPr="00667ADE">
        <w:rPr>
          <w:color w:val="000000" w:themeColor="text1"/>
        </w:rPr>
        <w:t>Procedura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pobierania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próbek</w:t>
      </w:r>
      <w:proofErr w:type="spellEnd"/>
    </w:p>
    <w:p w14:paraId="56EE46FA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Jeżeli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pobiera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próbki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pobranie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następuje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uzgodnioną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metodą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odpowiednią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normą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procedurą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obowiązującą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instalacji</w:t>
      </w:r>
      <w:proofErr w:type="spellEnd"/>
      <w:r w:rsidRPr="00667ADE">
        <w:rPr>
          <w:color w:val="000000" w:themeColor="text1"/>
        </w:rPr>
        <w:t>.</w:t>
      </w:r>
    </w:p>
    <w:p w14:paraId="0E25D524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W </w:t>
      </w:r>
      <w:proofErr w:type="spellStart"/>
      <w:r w:rsidRPr="00667ADE">
        <w:rPr>
          <w:color w:val="000000" w:themeColor="text1"/>
        </w:rPr>
        <w:t>braku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odmiennych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uzgodnień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wiążące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próbki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pobrane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załadunku</w:t>
      </w:r>
      <w:proofErr w:type="spellEnd"/>
      <w:r w:rsidRPr="00667ADE">
        <w:rPr>
          <w:color w:val="000000" w:themeColor="text1"/>
        </w:rPr>
        <w:t xml:space="preserve"> u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 xml:space="preserve">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ma </w:t>
      </w:r>
      <w:proofErr w:type="spellStart"/>
      <w:r w:rsidRPr="00667ADE">
        <w:rPr>
          <w:color w:val="000000" w:themeColor="text1"/>
        </w:rPr>
        <w:t>prawo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uczestniczyć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pobraniu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próbki</w:t>
      </w:r>
      <w:proofErr w:type="spellEnd"/>
      <w:r w:rsidRPr="00667ADE">
        <w:rPr>
          <w:color w:val="000000" w:themeColor="text1"/>
        </w:rPr>
        <w:t xml:space="preserve">, o </w:t>
      </w:r>
      <w:proofErr w:type="spellStart"/>
      <w:r w:rsidRPr="00667ADE">
        <w:rPr>
          <w:color w:val="000000" w:themeColor="text1"/>
        </w:rPr>
        <w:t>ile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stawi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ustalonym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terminie</w:t>
      </w:r>
      <w:proofErr w:type="spellEnd"/>
      <w:r w:rsidRPr="00667ADE">
        <w:rPr>
          <w:color w:val="000000" w:themeColor="text1"/>
        </w:rPr>
        <w:t xml:space="preserve">. </w:t>
      </w:r>
      <w:proofErr w:type="spellStart"/>
      <w:r w:rsidRPr="00667ADE">
        <w:rPr>
          <w:color w:val="000000" w:themeColor="text1"/>
        </w:rPr>
        <w:t>Niestawiennictwo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wstrzymuje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pobrania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próbki</w:t>
      </w:r>
      <w:proofErr w:type="spellEnd"/>
      <w:r w:rsidRPr="00667ADE">
        <w:rPr>
          <w:color w:val="000000" w:themeColor="text1"/>
        </w:rPr>
        <w:t>.</w:t>
      </w:r>
    </w:p>
    <w:p w14:paraId="5C6E8444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Koszty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badań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laboratoryjnych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ponosi</w:t>
      </w:r>
      <w:proofErr w:type="spellEnd"/>
      <w:r w:rsidRPr="00667ADE">
        <w:rPr>
          <w:color w:val="000000" w:themeColor="text1"/>
        </w:rPr>
        <w:t xml:space="preserve"> Strona, </w:t>
      </w:r>
      <w:proofErr w:type="spellStart"/>
      <w:r w:rsidRPr="00667ADE">
        <w:rPr>
          <w:color w:val="000000" w:themeColor="text1"/>
        </w:rPr>
        <w:t>której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stanowisko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okaże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niezasadne</w:t>
      </w:r>
      <w:proofErr w:type="spellEnd"/>
      <w:r w:rsidRPr="00667ADE">
        <w:rPr>
          <w:color w:val="000000" w:themeColor="text1"/>
        </w:rPr>
        <w:t xml:space="preserve">, a </w:t>
      </w:r>
      <w:proofErr w:type="spellStart"/>
      <w:r w:rsidRPr="00667ADE">
        <w:rPr>
          <w:color w:val="000000" w:themeColor="text1"/>
        </w:rPr>
        <w:t>jeżeli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rozstrzygnięcie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jest </w:t>
      </w:r>
      <w:proofErr w:type="spellStart"/>
      <w:r w:rsidRPr="00667ADE">
        <w:rPr>
          <w:color w:val="000000" w:themeColor="text1"/>
        </w:rPr>
        <w:t>możliwe</w:t>
      </w:r>
      <w:proofErr w:type="spellEnd"/>
      <w:r w:rsidRPr="00667ADE">
        <w:rPr>
          <w:color w:val="000000" w:themeColor="text1"/>
        </w:rPr>
        <w:t xml:space="preserve"> –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>.</w:t>
      </w:r>
    </w:p>
    <w:p w14:paraId="16D51BC4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4. Brak </w:t>
      </w:r>
      <w:proofErr w:type="spellStart"/>
      <w:r w:rsidRPr="00667ADE">
        <w:rPr>
          <w:color w:val="000000" w:themeColor="text1"/>
        </w:rPr>
        <w:t>zabezpieczenia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próbki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referencyjnej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brak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protokołu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pobrania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próbki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wyłącza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możliwość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powoływania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wyniki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badań</w:t>
      </w:r>
      <w:proofErr w:type="spellEnd"/>
      <w:r w:rsidRPr="00667ADE">
        <w:rPr>
          <w:color w:val="000000" w:themeColor="text1"/>
        </w:rPr>
        <w:t>.</w:t>
      </w:r>
    </w:p>
    <w:p w14:paraId="0896F9BC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12. </w:t>
      </w:r>
      <w:proofErr w:type="spellStart"/>
      <w:r w:rsidRPr="00667ADE">
        <w:rPr>
          <w:color w:val="000000" w:themeColor="text1"/>
        </w:rPr>
        <w:t>Ograniczenie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odpowiedzialności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</w:p>
    <w:p w14:paraId="22F7585F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O </w:t>
      </w:r>
      <w:proofErr w:type="spellStart"/>
      <w:r w:rsidRPr="00667ADE">
        <w:rPr>
          <w:color w:val="000000" w:themeColor="text1"/>
        </w:rPr>
        <w:t>ile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bezwzględnie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obowiązujące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stanowią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inaczej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odpowiedzialność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ogranicza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rzeczywistej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straty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może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przekroczyć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łącznie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wartości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netto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danej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Dostawy</w:t>
      </w:r>
      <w:proofErr w:type="spellEnd"/>
      <w:r w:rsidRPr="00667ADE">
        <w:rPr>
          <w:color w:val="000000" w:themeColor="text1"/>
        </w:rPr>
        <w:t>.</w:t>
      </w:r>
    </w:p>
    <w:p w14:paraId="0605FB66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Wyłącza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odpowiedzialność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za:</w:t>
      </w:r>
    </w:p>
    <w:p w14:paraId="2E8A2517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a) </w:t>
      </w:r>
      <w:proofErr w:type="spellStart"/>
      <w:r w:rsidRPr="00667ADE">
        <w:rPr>
          <w:color w:val="000000" w:themeColor="text1"/>
        </w:rPr>
        <w:t>utracone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korzyści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przestój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instalacji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utratę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produkcji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kary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administracyjne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nałożone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utratę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kontraktów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szkody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pośrednie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następcze</w:t>
      </w:r>
      <w:proofErr w:type="spellEnd"/>
      <w:r w:rsidRPr="00667ADE">
        <w:rPr>
          <w:color w:val="000000" w:themeColor="text1"/>
        </w:rPr>
        <w:t>;</w:t>
      </w:r>
    </w:p>
    <w:p w14:paraId="04BD9D34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b) </w:t>
      </w:r>
      <w:proofErr w:type="spellStart"/>
      <w:r w:rsidRPr="00667ADE">
        <w:rPr>
          <w:color w:val="000000" w:themeColor="text1"/>
        </w:rPr>
        <w:t>koszty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zagospodarowania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przetwarzania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doczyszczania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sortowania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neutralizacji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poniesione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>;</w:t>
      </w:r>
    </w:p>
    <w:p w14:paraId="7944900E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c) </w:t>
      </w:r>
      <w:proofErr w:type="spellStart"/>
      <w:r w:rsidRPr="00667ADE">
        <w:rPr>
          <w:color w:val="000000" w:themeColor="text1"/>
        </w:rPr>
        <w:t>skutki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technologiczne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procesu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przetwarzania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stronie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>;</w:t>
      </w:r>
    </w:p>
    <w:p w14:paraId="565763D1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lastRenderedPageBreak/>
        <w:t xml:space="preserve">d) </w:t>
      </w:r>
      <w:proofErr w:type="spellStart"/>
      <w:r w:rsidRPr="00667ADE">
        <w:rPr>
          <w:color w:val="000000" w:themeColor="text1"/>
        </w:rPr>
        <w:t>szkody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wynikające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niewłaściwego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magazynowania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transportu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przejściu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ryzyka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>;</w:t>
      </w:r>
    </w:p>
    <w:p w14:paraId="719D36FE" w14:textId="77777777" w:rsidR="00DD6C58" w:rsidRPr="00667ADE" w:rsidRDefault="00000000">
      <w:pPr>
        <w:ind w:left="397" w:hanging="198"/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e) </w:t>
      </w:r>
      <w:proofErr w:type="spellStart"/>
      <w:r w:rsidRPr="00667ADE">
        <w:rPr>
          <w:color w:val="000000" w:themeColor="text1"/>
        </w:rPr>
        <w:t>działania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przewoźników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podwykonawców</w:t>
      </w:r>
      <w:proofErr w:type="spellEnd"/>
      <w:r w:rsidRPr="00667ADE">
        <w:rPr>
          <w:color w:val="000000" w:themeColor="text1"/>
        </w:rPr>
        <w:t xml:space="preserve">, o </w:t>
      </w:r>
      <w:proofErr w:type="spellStart"/>
      <w:r w:rsidRPr="00667ADE">
        <w:rPr>
          <w:color w:val="000000" w:themeColor="text1"/>
        </w:rPr>
        <w:t>ile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dochował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należytej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staranności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</w:t>
      </w:r>
      <w:proofErr w:type="spellEnd"/>
      <w:r w:rsidRPr="00667ADE">
        <w:rPr>
          <w:color w:val="000000" w:themeColor="text1"/>
        </w:rPr>
        <w:t xml:space="preserve"> ich </w:t>
      </w:r>
      <w:proofErr w:type="spellStart"/>
      <w:r w:rsidRPr="00667ADE">
        <w:rPr>
          <w:color w:val="000000" w:themeColor="text1"/>
        </w:rPr>
        <w:t>wyborze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granicach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dopuszczalnych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prawo</w:t>
      </w:r>
      <w:proofErr w:type="spellEnd"/>
      <w:r w:rsidRPr="00667ADE">
        <w:rPr>
          <w:color w:val="000000" w:themeColor="text1"/>
        </w:rPr>
        <w:t>.</w:t>
      </w:r>
    </w:p>
    <w:p w14:paraId="3753A7F5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Ograniczenia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odpowiedzialności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dotyczą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szkód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wyrządzonych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umyślnie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jakim</w:t>
      </w:r>
      <w:proofErr w:type="spellEnd"/>
      <w:r w:rsidRPr="00667ADE">
        <w:rPr>
          <w:color w:val="000000" w:themeColor="text1"/>
        </w:rPr>
        <w:t xml:space="preserve"> ich </w:t>
      </w:r>
      <w:proofErr w:type="spellStart"/>
      <w:r w:rsidRPr="00667ADE">
        <w:rPr>
          <w:color w:val="000000" w:themeColor="text1"/>
        </w:rPr>
        <w:t>wyłączenie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byłoby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niedopuszczalne</w:t>
      </w:r>
      <w:proofErr w:type="spellEnd"/>
      <w:r w:rsidRPr="00667ADE">
        <w:rPr>
          <w:color w:val="000000" w:themeColor="text1"/>
        </w:rPr>
        <w:t>.</w:t>
      </w:r>
    </w:p>
    <w:p w14:paraId="1F5F3B3F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13. </w:t>
      </w:r>
      <w:proofErr w:type="spellStart"/>
      <w:r w:rsidRPr="00667ADE">
        <w:rPr>
          <w:color w:val="000000" w:themeColor="text1"/>
        </w:rPr>
        <w:t>Odpowiedzialność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środowiskowa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zgodność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przejęciu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</w:p>
    <w:p w14:paraId="2370A02D" w14:textId="2DF40815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Z </w:t>
      </w:r>
      <w:proofErr w:type="spellStart"/>
      <w:r w:rsidRPr="00667ADE">
        <w:rPr>
          <w:color w:val="000000" w:themeColor="text1"/>
        </w:rPr>
        <w:t>chwilą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przejęcia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rozumianego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 KPO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jako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objęcie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faktycznego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władztwa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nad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Odpadem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stosownie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postanowień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przejmuje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odpowiedzialność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dalsze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gospodarowanie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Odpadem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jego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magazynowanie</w:t>
      </w:r>
      <w:proofErr w:type="spellEnd"/>
      <w:r w:rsidRPr="00667ADE">
        <w:rPr>
          <w:color w:val="000000" w:themeColor="text1"/>
        </w:rPr>
        <w:t xml:space="preserve">, transport, </w:t>
      </w:r>
      <w:proofErr w:type="spellStart"/>
      <w:r w:rsidR="00260AF9">
        <w:rPr>
          <w:color w:val="000000" w:themeColor="text1"/>
        </w:rPr>
        <w:t>odzysk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realizację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obowiązków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ewidencyjnych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sprawozdawczych</w:t>
      </w:r>
      <w:proofErr w:type="spellEnd"/>
      <w:r w:rsidRPr="00667ADE">
        <w:rPr>
          <w:color w:val="000000" w:themeColor="text1"/>
        </w:rPr>
        <w:t>.</w:t>
      </w:r>
    </w:p>
    <w:p w14:paraId="32BDB258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zobowiązuje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gospodarować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zgodnie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obowiązującymi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posiadanymi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decyzjami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administracyjnymi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najlepszą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praktyką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sposób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zapobiegający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zanieczyszczeniu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środowiska</w:t>
      </w:r>
      <w:proofErr w:type="spellEnd"/>
      <w:r w:rsidRPr="00667ADE">
        <w:rPr>
          <w:color w:val="000000" w:themeColor="text1"/>
        </w:rPr>
        <w:t>.</w:t>
      </w:r>
    </w:p>
    <w:p w14:paraId="326FA533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zwolni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odpowiedzialności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pokryje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szkody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koszty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uzasadnione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koszty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obsługi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prawnej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wynikające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naruszeń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dokonanych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przejęciu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Odpadu</w:t>
      </w:r>
      <w:proofErr w:type="spellEnd"/>
      <w:r w:rsidRPr="00667ADE">
        <w:rPr>
          <w:color w:val="000000" w:themeColor="text1"/>
        </w:rPr>
        <w:t>.</w:t>
      </w:r>
    </w:p>
    <w:p w14:paraId="00215718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4.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poinformuje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 o </w:t>
      </w:r>
      <w:proofErr w:type="spellStart"/>
      <w:r w:rsidRPr="00667ADE">
        <w:rPr>
          <w:color w:val="000000" w:themeColor="text1"/>
        </w:rPr>
        <w:t>kontrolach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postępowaniach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które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mogą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mieć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wpływ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realizację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>.</w:t>
      </w:r>
    </w:p>
    <w:p w14:paraId="1A16E4B9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5.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zwolni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odpowiedzialności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administracyjne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kary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pieniężne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opłaty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podwyższone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roszczenia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osób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trzecich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wynikające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naruszenia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ochrony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środowiska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stronie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Kupującego</w:t>
      </w:r>
      <w:proofErr w:type="spellEnd"/>
      <w:r w:rsidRPr="00667ADE">
        <w:rPr>
          <w:color w:val="000000" w:themeColor="text1"/>
        </w:rPr>
        <w:t>.</w:t>
      </w:r>
    </w:p>
    <w:p w14:paraId="7B515F1A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14. Cena, </w:t>
      </w:r>
      <w:proofErr w:type="spellStart"/>
      <w:r w:rsidRPr="00667ADE">
        <w:rPr>
          <w:color w:val="000000" w:themeColor="text1"/>
        </w:rPr>
        <w:t>fakturowanie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płatności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potrącenia</w:t>
      </w:r>
      <w:proofErr w:type="spellEnd"/>
    </w:p>
    <w:p w14:paraId="7BBA651B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Cena </w:t>
      </w:r>
      <w:proofErr w:type="spellStart"/>
      <w:r w:rsidRPr="00667ADE">
        <w:rPr>
          <w:color w:val="000000" w:themeColor="text1"/>
        </w:rPr>
        <w:t>netto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sposób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rozliczenia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zasady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ustalania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potrąceń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jakościowych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wynikają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Umowy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potwierdzenia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zamówienia</w:t>
      </w:r>
      <w:proofErr w:type="spellEnd"/>
      <w:r w:rsidRPr="00667ADE">
        <w:rPr>
          <w:color w:val="000000" w:themeColor="text1"/>
        </w:rPr>
        <w:t>.</w:t>
      </w:r>
    </w:p>
    <w:p w14:paraId="38C5A808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W </w:t>
      </w:r>
      <w:proofErr w:type="spellStart"/>
      <w:r w:rsidRPr="00667ADE">
        <w:rPr>
          <w:color w:val="000000" w:themeColor="text1"/>
        </w:rPr>
        <w:t>przypadku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opóźnienia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płatności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może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naliczać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odsetki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ustawowe</w:t>
      </w:r>
      <w:proofErr w:type="spellEnd"/>
      <w:r w:rsidRPr="00667ADE">
        <w:rPr>
          <w:color w:val="000000" w:themeColor="text1"/>
        </w:rPr>
        <w:t xml:space="preserve"> za </w:t>
      </w:r>
      <w:proofErr w:type="spellStart"/>
      <w:r w:rsidRPr="00667ADE">
        <w:rPr>
          <w:color w:val="000000" w:themeColor="text1"/>
        </w:rPr>
        <w:t>opóźnienie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transakcjach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handlowych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rekompensatę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kosztów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odzyskiwania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należności</w:t>
      </w:r>
      <w:proofErr w:type="spellEnd"/>
      <w:r w:rsidRPr="00667ADE">
        <w:rPr>
          <w:color w:val="000000" w:themeColor="text1"/>
        </w:rPr>
        <w:t>.</w:t>
      </w:r>
    </w:p>
    <w:p w14:paraId="11CC120D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może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wstrzymać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kolejne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Dostawy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czasu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uregulowania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zaległych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należności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ustanowienia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odpowiedniego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zabezpieczenia</w:t>
      </w:r>
      <w:proofErr w:type="spellEnd"/>
      <w:r w:rsidRPr="00667ADE">
        <w:rPr>
          <w:color w:val="000000" w:themeColor="text1"/>
        </w:rPr>
        <w:t>.</w:t>
      </w:r>
    </w:p>
    <w:p w14:paraId="5CDD39B6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4.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jest </w:t>
      </w:r>
      <w:proofErr w:type="spellStart"/>
      <w:r w:rsidRPr="00667ADE">
        <w:rPr>
          <w:color w:val="000000" w:themeColor="text1"/>
        </w:rPr>
        <w:t>uprawniony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potrącania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swoich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wierzytelności</w:t>
      </w:r>
      <w:proofErr w:type="spellEnd"/>
      <w:r w:rsidRPr="00667ADE">
        <w:rPr>
          <w:color w:val="000000" w:themeColor="text1"/>
        </w:rPr>
        <w:t xml:space="preserve"> bez ich </w:t>
      </w:r>
      <w:proofErr w:type="spellStart"/>
      <w:r w:rsidRPr="00667ADE">
        <w:rPr>
          <w:color w:val="000000" w:themeColor="text1"/>
        </w:rPr>
        <w:t>uprzedniego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pisemnego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uznania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bez </w:t>
      </w:r>
      <w:proofErr w:type="spellStart"/>
      <w:r w:rsidRPr="00667ADE">
        <w:rPr>
          <w:color w:val="000000" w:themeColor="text1"/>
        </w:rPr>
        <w:t>prawomocnego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orzeczenia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sądu</w:t>
      </w:r>
      <w:proofErr w:type="spellEnd"/>
      <w:r w:rsidRPr="00667ADE">
        <w:rPr>
          <w:color w:val="000000" w:themeColor="text1"/>
        </w:rPr>
        <w:t>.</w:t>
      </w:r>
    </w:p>
    <w:p w14:paraId="2DFBF5C7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15. </w:t>
      </w:r>
      <w:proofErr w:type="spellStart"/>
      <w:r w:rsidRPr="00667ADE">
        <w:rPr>
          <w:color w:val="000000" w:themeColor="text1"/>
        </w:rPr>
        <w:t>Zastrzeżenie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własności</w:t>
      </w:r>
      <w:proofErr w:type="spellEnd"/>
    </w:p>
    <w:p w14:paraId="36109408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Sprzedawca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zastrzega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sobie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własność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towarów</w:t>
      </w:r>
      <w:proofErr w:type="spellEnd"/>
      <w:r w:rsidRPr="00667ADE">
        <w:rPr>
          <w:color w:val="000000" w:themeColor="text1"/>
        </w:rPr>
        <w:t xml:space="preserve">, o </w:t>
      </w:r>
      <w:proofErr w:type="spellStart"/>
      <w:r w:rsidRPr="00667ADE">
        <w:rPr>
          <w:color w:val="000000" w:themeColor="text1"/>
        </w:rPr>
        <w:t>których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mowa</w:t>
      </w:r>
      <w:proofErr w:type="spellEnd"/>
      <w:r w:rsidRPr="00667ADE">
        <w:rPr>
          <w:color w:val="000000" w:themeColor="text1"/>
        </w:rPr>
        <w:t xml:space="preserve"> w pkt 1 </w:t>
      </w:r>
      <w:proofErr w:type="spellStart"/>
      <w:r w:rsidRPr="00667ADE">
        <w:rPr>
          <w:color w:val="000000" w:themeColor="text1"/>
        </w:rPr>
        <w:t>ust</w:t>
      </w:r>
      <w:proofErr w:type="spellEnd"/>
      <w:r w:rsidRPr="00667ADE">
        <w:rPr>
          <w:color w:val="000000" w:themeColor="text1"/>
        </w:rPr>
        <w:t xml:space="preserve">. 6 lit. b, do </w:t>
      </w:r>
      <w:proofErr w:type="spellStart"/>
      <w:r w:rsidRPr="00667ADE">
        <w:rPr>
          <w:color w:val="000000" w:themeColor="text1"/>
        </w:rPr>
        <w:t>czasu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zapłaty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całej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ceny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należności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ubocznych</w:t>
      </w:r>
      <w:proofErr w:type="spellEnd"/>
      <w:r w:rsidRPr="00667ADE">
        <w:rPr>
          <w:color w:val="000000" w:themeColor="text1"/>
        </w:rPr>
        <w:t xml:space="preserve">. </w:t>
      </w:r>
      <w:proofErr w:type="spellStart"/>
      <w:r w:rsidRPr="00667ADE">
        <w:rPr>
          <w:color w:val="000000" w:themeColor="text1"/>
        </w:rPr>
        <w:t>Zastrzeżenie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własności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żadnym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przypadku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dotyczy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>.</w:t>
      </w:r>
    </w:p>
    <w:p w14:paraId="350BCE59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Do </w:t>
      </w:r>
      <w:proofErr w:type="spellStart"/>
      <w:r w:rsidRPr="00667ADE">
        <w:rPr>
          <w:color w:val="000000" w:themeColor="text1"/>
        </w:rPr>
        <w:t>czasu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zapłaty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całej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ceny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należności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ubocznych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Kupujący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jest </w:t>
      </w:r>
      <w:proofErr w:type="spellStart"/>
      <w:r w:rsidRPr="00667ADE">
        <w:rPr>
          <w:color w:val="000000" w:themeColor="text1"/>
        </w:rPr>
        <w:t>uprawniony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podejmowania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działań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prowadzących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utraty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identyfikowalności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towarów</w:t>
      </w:r>
      <w:proofErr w:type="spellEnd"/>
      <w:r w:rsidRPr="00667ADE">
        <w:rPr>
          <w:color w:val="000000" w:themeColor="text1"/>
        </w:rPr>
        <w:t xml:space="preserve">, o </w:t>
      </w:r>
      <w:proofErr w:type="spellStart"/>
      <w:r w:rsidRPr="00667ADE">
        <w:rPr>
          <w:color w:val="000000" w:themeColor="text1"/>
        </w:rPr>
        <w:t>których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mowa</w:t>
      </w:r>
      <w:proofErr w:type="spellEnd"/>
      <w:r w:rsidRPr="00667ADE">
        <w:rPr>
          <w:color w:val="000000" w:themeColor="text1"/>
        </w:rPr>
        <w:t xml:space="preserve"> w pkt 1 </w:t>
      </w:r>
      <w:proofErr w:type="spellStart"/>
      <w:r w:rsidRPr="00667ADE">
        <w:rPr>
          <w:color w:val="000000" w:themeColor="text1"/>
        </w:rPr>
        <w:t>ust</w:t>
      </w:r>
      <w:proofErr w:type="spellEnd"/>
      <w:r w:rsidRPr="00667ADE">
        <w:rPr>
          <w:color w:val="000000" w:themeColor="text1"/>
        </w:rPr>
        <w:t xml:space="preserve">. 6 lit. b, w </w:t>
      </w:r>
      <w:proofErr w:type="spellStart"/>
      <w:r w:rsidRPr="00667ADE">
        <w:rPr>
          <w:color w:val="000000" w:themeColor="text1"/>
        </w:rPr>
        <w:t>szczególności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ich </w:t>
      </w:r>
      <w:proofErr w:type="spellStart"/>
      <w:r w:rsidRPr="00667ADE">
        <w:rPr>
          <w:color w:val="000000" w:themeColor="text1"/>
        </w:rPr>
        <w:t>zmieszanie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przetworzenie</w:t>
      </w:r>
      <w:proofErr w:type="spellEnd"/>
      <w:r w:rsidRPr="00667ADE">
        <w:rPr>
          <w:color w:val="000000" w:themeColor="text1"/>
        </w:rPr>
        <w:t>.</w:t>
      </w:r>
    </w:p>
    <w:p w14:paraId="20F80533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16. </w:t>
      </w:r>
      <w:proofErr w:type="spellStart"/>
      <w:r w:rsidRPr="00667ADE">
        <w:rPr>
          <w:color w:val="000000" w:themeColor="text1"/>
        </w:rPr>
        <w:t>Poufność</w:t>
      </w:r>
      <w:proofErr w:type="spellEnd"/>
    </w:p>
    <w:p w14:paraId="65EC3956" w14:textId="77777777" w:rsidR="00DD6C58" w:rsidRPr="00667ADE" w:rsidRDefault="00000000">
      <w:pPr>
        <w:jc w:val="both"/>
        <w:rPr>
          <w:color w:val="000000" w:themeColor="text1"/>
        </w:rPr>
      </w:pPr>
      <w:proofErr w:type="spellStart"/>
      <w:r w:rsidRPr="00667ADE">
        <w:rPr>
          <w:color w:val="000000" w:themeColor="text1"/>
        </w:rPr>
        <w:t>Warunki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handlowe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ceny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dane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dotyczące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strumienia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Odpadów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informacje</w:t>
      </w:r>
      <w:proofErr w:type="spellEnd"/>
      <w:r w:rsidRPr="00667ADE">
        <w:rPr>
          <w:color w:val="000000" w:themeColor="text1"/>
        </w:rPr>
        <w:t xml:space="preserve"> o </w:t>
      </w:r>
      <w:proofErr w:type="spellStart"/>
      <w:r w:rsidRPr="00667ADE">
        <w:rPr>
          <w:color w:val="000000" w:themeColor="text1"/>
        </w:rPr>
        <w:t>instalacjach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kontrahentach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logistyce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stanowią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tajemnicę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przedsiębiorstwa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>.</w:t>
      </w:r>
    </w:p>
    <w:p w14:paraId="326080D8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17. </w:t>
      </w:r>
      <w:proofErr w:type="spellStart"/>
      <w:r w:rsidRPr="00667ADE">
        <w:rPr>
          <w:color w:val="000000" w:themeColor="text1"/>
        </w:rPr>
        <w:t>Prawo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właściwe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jurysdykcja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wyłączenia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międzynarodowe</w:t>
      </w:r>
      <w:proofErr w:type="spellEnd"/>
    </w:p>
    <w:p w14:paraId="3B3BA7D3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Prawem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właściwym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dla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wszelkich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stosunków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oraz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postępowań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związanych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realizacją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Umów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dotyczących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zapłaty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naprawienia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szkody</w:t>
      </w:r>
      <w:proofErr w:type="spellEnd"/>
      <w:r w:rsidRPr="00667ADE">
        <w:rPr>
          <w:color w:val="000000" w:themeColor="text1"/>
        </w:rPr>
        <w:t xml:space="preserve">, jest </w:t>
      </w:r>
      <w:proofErr w:type="spellStart"/>
      <w:r w:rsidRPr="00667ADE">
        <w:rPr>
          <w:color w:val="000000" w:themeColor="text1"/>
        </w:rPr>
        <w:t>prawo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polskie</w:t>
      </w:r>
      <w:proofErr w:type="spellEnd"/>
      <w:r w:rsidRPr="00667ADE">
        <w:rPr>
          <w:color w:val="000000" w:themeColor="text1"/>
        </w:rPr>
        <w:t>.</w:t>
      </w:r>
    </w:p>
    <w:p w14:paraId="7AA21CD2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lastRenderedPageBreak/>
        <w:t xml:space="preserve">2. W </w:t>
      </w:r>
      <w:proofErr w:type="spellStart"/>
      <w:r w:rsidRPr="00667ADE">
        <w:rPr>
          <w:color w:val="000000" w:themeColor="text1"/>
        </w:rPr>
        <w:t>sprawach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nieuregulowanych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Umową</w:t>
      </w:r>
      <w:proofErr w:type="spellEnd"/>
      <w:r w:rsidRPr="00667ADE">
        <w:rPr>
          <w:color w:val="000000" w:themeColor="text1"/>
        </w:rPr>
        <w:t xml:space="preserve"> ani OWS </w:t>
      </w:r>
      <w:proofErr w:type="spellStart"/>
      <w:r w:rsidRPr="00667ADE">
        <w:rPr>
          <w:color w:val="000000" w:themeColor="text1"/>
        </w:rPr>
        <w:t>zastosowanie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powszechnie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obowiązującego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polskiego</w:t>
      </w:r>
      <w:proofErr w:type="spellEnd"/>
      <w:r w:rsidRPr="00667ADE">
        <w:rPr>
          <w:color w:val="000000" w:themeColor="text1"/>
        </w:rPr>
        <w:t xml:space="preserve">, w </w:t>
      </w:r>
      <w:proofErr w:type="spellStart"/>
      <w:r w:rsidRPr="00667ADE">
        <w:rPr>
          <w:color w:val="000000" w:themeColor="text1"/>
        </w:rPr>
        <w:t>tym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Kodeksu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cywilnego</w:t>
      </w:r>
      <w:proofErr w:type="spellEnd"/>
      <w:r w:rsidRPr="00667ADE">
        <w:rPr>
          <w:color w:val="000000" w:themeColor="text1"/>
        </w:rPr>
        <w:t xml:space="preserve">. </w:t>
      </w:r>
      <w:proofErr w:type="spellStart"/>
      <w:r w:rsidRPr="00667ADE">
        <w:rPr>
          <w:color w:val="000000" w:themeColor="text1"/>
        </w:rPr>
        <w:t>Wyłącza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się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stosowanie</w:t>
      </w:r>
      <w:proofErr w:type="spellEnd"/>
      <w:r w:rsidRPr="00667ADE">
        <w:rPr>
          <w:color w:val="000000" w:themeColor="text1"/>
        </w:rPr>
        <w:t xml:space="preserve"> norm </w:t>
      </w:r>
      <w:proofErr w:type="spellStart"/>
      <w:r w:rsidRPr="00667ADE">
        <w:rPr>
          <w:color w:val="000000" w:themeColor="text1"/>
        </w:rPr>
        <w:t>kolizyjnych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które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prowadziłyby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zastosowania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niż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polski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porządku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materialnego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procesowego</w:t>
      </w:r>
      <w:proofErr w:type="spellEnd"/>
      <w:r w:rsidRPr="00667ADE">
        <w:rPr>
          <w:color w:val="000000" w:themeColor="text1"/>
        </w:rPr>
        <w:t xml:space="preserve">. </w:t>
      </w:r>
      <w:proofErr w:type="spellStart"/>
      <w:r w:rsidRPr="00667ADE">
        <w:rPr>
          <w:color w:val="000000" w:themeColor="text1"/>
        </w:rPr>
        <w:t>Strony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wyłączają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również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stosowanie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Konwencji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Narodów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Zjednoczonych</w:t>
      </w:r>
      <w:proofErr w:type="spellEnd"/>
      <w:r w:rsidRPr="00667ADE">
        <w:rPr>
          <w:color w:val="000000" w:themeColor="text1"/>
        </w:rPr>
        <w:t xml:space="preserve"> o </w:t>
      </w:r>
      <w:proofErr w:type="spellStart"/>
      <w:r w:rsidRPr="00667ADE">
        <w:rPr>
          <w:color w:val="000000" w:themeColor="text1"/>
        </w:rPr>
        <w:t>umowach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międzynarodowej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sprzedaży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towarów</w:t>
      </w:r>
      <w:proofErr w:type="spellEnd"/>
      <w:r w:rsidRPr="00667ADE">
        <w:rPr>
          <w:color w:val="000000" w:themeColor="text1"/>
        </w:rPr>
        <w:t xml:space="preserve"> (CISG) w </w:t>
      </w:r>
      <w:proofErr w:type="spellStart"/>
      <w:r w:rsidRPr="00667ADE">
        <w:rPr>
          <w:color w:val="000000" w:themeColor="text1"/>
        </w:rPr>
        <w:t>najszerszym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zakresie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dopuszczalnym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prawo</w:t>
      </w:r>
      <w:proofErr w:type="spellEnd"/>
      <w:r w:rsidRPr="00667ADE">
        <w:rPr>
          <w:color w:val="000000" w:themeColor="text1"/>
        </w:rPr>
        <w:t>.</w:t>
      </w:r>
    </w:p>
    <w:p w14:paraId="383895F5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</w:t>
      </w:r>
      <w:proofErr w:type="spellStart"/>
      <w:r w:rsidRPr="00667ADE">
        <w:rPr>
          <w:color w:val="000000" w:themeColor="text1"/>
        </w:rPr>
        <w:t>Jeżeli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którekolwiek</w:t>
      </w:r>
      <w:proofErr w:type="spellEnd"/>
      <w:r w:rsidRPr="00667ADE">
        <w:rPr>
          <w:color w:val="000000" w:themeColor="text1"/>
        </w:rPr>
        <w:t xml:space="preserve"> z </w:t>
      </w:r>
      <w:proofErr w:type="spellStart"/>
      <w:r w:rsidRPr="00667ADE">
        <w:rPr>
          <w:color w:val="000000" w:themeColor="text1"/>
        </w:rPr>
        <w:t>postanowień</w:t>
      </w:r>
      <w:proofErr w:type="spellEnd"/>
      <w:r w:rsidRPr="00667ADE">
        <w:rPr>
          <w:color w:val="000000" w:themeColor="text1"/>
        </w:rPr>
        <w:t xml:space="preserve"> OWS </w:t>
      </w:r>
      <w:proofErr w:type="spellStart"/>
      <w:r w:rsidRPr="00667ADE">
        <w:rPr>
          <w:color w:val="000000" w:themeColor="text1"/>
        </w:rPr>
        <w:t>zostanie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uznane</w:t>
      </w:r>
      <w:proofErr w:type="spellEnd"/>
      <w:r w:rsidRPr="00667ADE">
        <w:rPr>
          <w:color w:val="000000" w:themeColor="text1"/>
        </w:rPr>
        <w:t xml:space="preserve">, z </w:t>
      </w:r>
      <w:proofErr w:type="spellStart"/>
      <w:r w:rsidRPr="00667ADE">
        <w:rPr>
          <w:color w:val="000000" w:themeColor="text1"/>
        </w:rPr>
        <w:t>mocy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podstawie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ostatecznego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prawomocnego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orzeczenia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właściwego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organu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administracji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publicznej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lub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sądu</w:t>
      </w:r>
      <w:proofErr w:type="spellEnd"/>
      <w:r w:rsidRPr="00667ADE">
        <w:rPr>
          <w:color w:val="000000" w:themeColor="text1"/>
        </w:rPr>
        <w:t xml:space="preserve">, za </w:t>
      </w:r>
      <w:proofErr w:type="spellStart"/>
      <w:r w:rsidRPr="00667ADE">
        <w:rPr>
          <w:color w:val="000000" w:themeColor="text1"/>
        </w:rPr>
        <w:t>nieważne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bezskuteczne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pozostałe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postanowienia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zachowują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pełną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moc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skuteczność</w:t>
      </w:r>
      <w:proofErr w:type="spellEnd"/>
      <w:r w:rsidRPr="00667ADE">
        <w:rPr>
          <w:color w:val="000000" w:themeColor="text1"/>
        </w:rPr>
        <w:t xml:space="preserve">. </w:t>
      </w:r>
      <w:proofErr w:type="spellStart"/>
      <w:r w:rsidRPr="00667ADE">
        <w:rPr>
          <w:color w:val="000000" w:themeColor="text1"/>
        </w:rPr>
        <w:t>Postanowienie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nieważne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bezskuteczne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zostanie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zastąpione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postanowieniem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ważnym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skutecznym</w:t>
      </w:r>
      <w:proofErr w:type="spellEnd"/>
      <w:r w:rsidRPr="00667ADE">
        <w:rPr>
          <w:color w:val="000000" w:themeColor="text1"/>
        </w:rPr>
        <w:t xml:space="preserve">, </w:t>
      </w:r>
      <w:proofErr w:type="spellStart"/>
      <w:r w:rsidRPr="00667ADE">
        <w:rPr>
          <w:color w:val="000000" w:themeColor="text1"/>
        </w:rPr>
        <w:t>którego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skutki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będą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możliwie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najbardziej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zbliżone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pierwotnie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zamierzonego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celu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gospodarczego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Stron</w:t>
      </w:r>
      <w:proofErr w:type="spellEnd"/>
      <w:r w:rsidRPr="00667ADE">
        <w:rPr>
          <w:color w:val="000000" w:themeColor="text1"/>
        </w:rPr>
        <w:t>.</w:t>
      </w:r>
    </w:p>
    <w:p w14:paraId="6DDDA09B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4. </w:t>
      </w:r>
      <w:proofErr w:type="spellStart"/>
      <w:r w:rsidRPr="00667ADE">
        <w:rPr>
          <w:color w:val="000000" w:themeColor="text1"/>
        </w:rPr>
        <w:t>Wszelkie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spory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będą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rozstrzygane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przez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sądy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powszechne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Polsce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właściwe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miejscowo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dla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siedziby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 xml:space="preserve">, o </w:t>
      </w:r>
      <w:proofErr w:type="spellStart"/>
      <w:r w:rsidRPr="00667ADE">
        <w:rPr>
          <w:color w:val="000000" w:themeColor="text1"/>
        </w:rPr>
        <w:t>ile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bezwzględnie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obowiązujące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przepisy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prawa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stanowią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inaczej</w:t>
      </w:r>
      <w:proofErr w:type="spellEnd"/>
      <w:r w:rsidRPr="00667ADE">
        <w:rPr>
          <w:color w:val="000000" w:themeColor="text1"/>
        </w:rPr>
        <w:t>.</w:t>
      </w:r>
    </w:p>
    <w:p w14:paraId="6A675AE2" w14:textId="77777777" w:rsidR="00DD6C58" w:rsidRPr="00667ADE" w:rsidRDefault="00000000">
      <w:pPr>
        <w:pStyle w:val="Nagwek1"/>
        <w:rPr>
          <w:color w:val="000000" w:themeColor="text1"/>
        </w:rPr>
      </w:pPr>
      <w:r w:rsidRPr="00667ADE">
        <w:rPr>
          <w:color w:val="000000" w:themeColor="text1"/>
        </w:rPr>
        <w:t xml:space="preserve">18. </w:t>
      </w:r>
      <w:proofErr w:type="spellStart"/>
      <w:r w:rsidRPr="00667ADE">
        <w:rPr>
          <w:color w:val="000000" w:themeColor="text1"/>
        </w:rPr>
        <w:t>Postanowienia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końcowe</w:t>
      </w:r>
      <w:proofErr w:type="spellEnd"/>
    </w:p>
    <w:p w14:paraId="1A16849E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1. </w:t>
      </w:r>
      <w:proofErr w:type="spellStart"/>
      <w:r w:rsidRPr="00667ADE">
        <w:rPr>
          <w:color w:val="000000" w:themeColor="text1"/>
        </w:rPr>
        <w:t>Nieważność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części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postanowień</w:t>
      </w:r>
      <w:proofErr w:type="spellEnd"/>
      <w:r w:rsidRPr="00667ADE">
        <w:rPr>
          <w:color w:val="000000" w:themeColor="text1"/>
        </w:rPr>
        <w:t xml:space="preserve"> OWS </w:t>
      </w:r>
      <w:proofErr w:type="spellStart"/>
      <w:r w:rsidRPr="00667ADE">
        <w:rPr>
          <w:color w:val="000000" w:themeColor="text1"/>
        </w:rPr>
        <w:t>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wpływa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ważność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pozostałych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postanowień</w:t>
      </w:r>
      <w:proofErr w:type="spellEnd"/>
      <w:r w:rsidRPr="00667ADE">
        <w:rPr>
          <w:color w:val="000000" w:themeColor="text1"/>
        </w:rPr>
        <w:t xml:space="preserve">. </w:t>
      </w:r>
      <w:proofErr w:type="spellStart"/>
      <w:r w:rsidRPr="00667ADE">
        <w:rPr>
          <w:color w:val="000000" w:themeColor="text1"/>
        </w:rPr>
        <w:t>Strony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zastąpią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nieważne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albo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bezskuteczne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postanowienie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postanowieniem</w:t>
      </w:r>
      <w:proofErr w:type="spellEnd"/>
      <w:r w:rsidRPr="00667ADE">
        <w:rPr>
          <w:color w:val="000000" w:themeColor="text1"/>
        </w:rPr>
        <w:t xml:space="preserve"> o </w:t>
      </w:r>
      <w:proofErr w:type="spellStart"/>
      <w:r w:rsidRPr="00667ADE">
        <w:rPr>
          <w:color w:val="000000" w:themeColor="text1"/>
        </w:rPr>
        <w:t>możliwie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najbardziej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zbliżonym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celu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gospodarczym</w:t>
      </w:r>
      <w:proofErr w:type="spellEnd"/>
      <w:r w:rsidRPr="00667ADE">
        <w:rPr>
          <w:color w:val="000000" w:themeColor="text1"/>
        </w:rPr>
        <w:t>.</w:t>
      </w:r>
    </w:p>
    <w:p w14:paraId="6CEA662E" w14:textId="77777777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2. </w:t>
      </w:r>
      <w:proofErr w:type="spellStart"/>
      <w:r w:rsidRPr="00667ADE">
        <w:rPr>
          <w:color w:val="000000" w:themeColor="text1"/>
        </w:rPr>
        <w:t>Zmiany</w:t>
      </w:r>
      <w:proofErr w:type="spellEnd"/>
      <w:r w:rsidRPr="00667ADE">
        <w:rPr>
          <w:color w:val="000000" w:themeColor="text1"/>
        </w:rPr>
        <w:t xml:space="preserve"> OWS </w:t>
      </w:r>
      <w:proofErr w:type="spellStart"/>
      <w:r w:rsidRPr="00667ADE">
        <w:rPr>
          <w:color w:val="000000" w:themeColor="text1"/>
        </w:rPr>
        <w:t>wchodzą</w:t>
      </w:r>
      <w:proofErr w:type="spellEnd"/>
      <w:r w:rsidRPr="00667ADE">
        <w:rPr>
          <w:color w:val="000000" w:themeColor="text1"/>
        </w:rPr>
        <w:t xml:space="preserve"> w </w:t>
      </w:r>
      <w:proofErr w:type="spellStart"/>
      <w:r w:rsidRPr="00667ADE">
        <w:rPr>
          <w:color w:val="000000" w:themeColor="text1"/>
        </w:rPr>
        <w:t>życie</w:t>
      </w:r>
      <w:proofErr w:type="spellEnd"/>
      <w:r w:rsidRPr="00667ADE">
        <w:rPr>
          <w:color w:val="000000" w:themeColor="text1"/>
        </w:rPr>
        <w:t xml:space="preserve"> po </w:t>
      </w:r>
      <w:proofErr w:type="spellStart"/>
      <w:r w:rsidRPr="00667ADE">
        <w:rPr>
          <w:color w:val="000000" w:themeColor="text1"/>
        </w:rPr>
        <w:t>upływie</w:t>
      </w:r>
      <w:proofErr w:type="spellEnd"/>
      <w:r w:rsidRPr="00667ADE">
        <w:rPr>
          <w:color w:val="000000" w:themeColor="text1"/>
        </w:rPr>
        <w:t xml:space="preserve"> 14 </w:t>
      </w:r>
      <w:proofErr w:type="spellStart"/>
      <w:r w:rsidRPr="00667ADE">
        <w:rPr>
          <w:color w:val="000000" w:themeColor="text1"/>
        </w:rPr>
        <w:t>dni</w:t>
      </w:r>
      <w:proofErr w:type="spellEnd"/>
      <w:r w:rsidRPr="00667ADE">
        <w:rPr>
          <w:color w:val="000000" w:themeColor="text1"/>
        </w:rPr>
        <w:t xml:space="preserve"> od </w:t>
      </w:r>
      <w:proofErr w:type="spellStart"/>
      <w:r w:rsidRPr="00667ADE">
        <w:rPr>
          <w:color w:val="000000" w:themeColor="text1"/>
        </w:rPr>
        <w:t>dnia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umieszczenia</w:t>
      </w:r>
      <w:proofErr w:type="spellEnd"/>
      <w:r w:rsidRPr="00667ADE">
        <w:rPr>
          <w:color w:val="000000" w:themeColor="text1"/>
        </w:rPr>
        <w:t xml:space="preserve"> ich </w:t>
      </w:r>
      <w:proofErr w:type="spellStart"/>
      <w:r w:rsidRPr="00667ADE">
        <w:rPr>
          <w:color w:val="000000" w:themeColor="text1"/>
        </w:rPr>
        <w:t>nowej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treści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na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stronie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internetowej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Sprzedawcy</w:t>
      </w:r>
      <w:proofErr w:type="spellEnd"/>
      <w:r w:rsidRPr="00667ADE">
        <w:rPr>
          <w:color w:val="000000" w:themeColor="text1"/>
        </w:rPr>
        <w:t>.</w:t>
      </w:r>
    </w:p>
    <w:p w14:paraId="775EE92B" w14:textId="644C5C06" w:rsidR="00DD6C58" w:rsidRPr="00667ADE" w:rsidRDefault="00000000">
      <w:pPr>
        <w:jc w:val="both"/>
        <w:rPr>
          <w:color w:val="000000" w:themeColor="text1"/>
        </w:rPr>
      </w:pPr>
      <w:r w:rsidRPr="00667ADE">
        <w:rPr>
          <w:color w:val="000000" w:themeColor="text1"/>
        </w:rPr>
        <w:t xml:space="preserve">3. OWS </w:t>
      </w:r>
      <w:proofErr w:type="spellStart"/>
      <w:r w:rsidRPr="00667ADE">
        <w:rPr>
          <w:color w:val="000000" w:themeColor="text1"/>
        </w:rPr>
        <w:t>obowiązują</w:t>
      </w:r>
      <w:proofErr w:type="spellEnd"/>
      <w:r w:rsidRPr="00667ADE">
        <w:rPr>
          <w:color w:val="000000" w:themeColor="text1"/>
        </w:rPr>
        <w:t xml:space="preserve"> od </w:t>
      </w:r>
      <w:proofErr w:type="spellStart"/>
      <w:r w:rsidRPr="00667ADE">
        <w:rPr>
          <w:color w:val="000000" w:themeColor="text1"/>
        </w:rPr>
        <w:t>dnia</w:t>
      </w:r>
      <w:proofErr w:type="spellEnd"/>
      <w:r w:rsidRPr="00667ADE">
        <w:rPr>
          <w:color w:val="000000" w:themeColor="text1"/>
        </w:rPr>
        <w:t xml:space="preserve"> </w:t>
      </w:r>
      <w:r w:rsidR="001F3CAD">
        <w:rPr>
          <w:color w:val="000000" w:themeColor="text1"/>
        </w:rPr>
        <w:t>01.01.2022</w:t>
      </w:r>
      <w:r w:rsidRPr="00667ADE">
        <w:rPr>
          <w:color w:val="000000" w:themeColor="text1"/>
        </w:rPr>
        <w:t xml:space="preserve"> i mają </w:t>
      </w:r>
      <w:proofErr w:type="spellStart"/>
      <w:r w:rsidRPr="00667ADE">
        <w:rPr>
          <w:color w:val="000000" w:themeColor="text1"/>
        </w:rPr>
        <w:t>zastosowanie</w:t>
      </w:r>
      <w:proofErr w:type="spellEnd"/>
      <w:r w:rsidRPr="00667ADE">
        <w:rPr>
          <w:color w:val="000000" w:themeColor="text1"/>
        </w:rPr>
        <w:t xml:space="preserve"> do </w:t>
      </w:r>
      <w:proofErr w:type="spellStart"/>
      <w:r w:rsidRPr="00667ADE">
        <w:rPr>
          <w:color w:val="000000" w:themeColor="text1"/>
        </w:rPr>
        <w:t>Umów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zawartych</w:t>
      </w:r>
      <w:proofErr w:type="spellEnd"/>
      <w:r w:rsidRPr="00667ADE">
        <w:rPr>
          <w:color w:val="000000" w:themeColor="text1"/>
        </w:rPr>
        <w:t xml:space="preserve"> od </w:t>
      </w:r>
      <w:proofErr w:type="spellStart"/>
      <w:r w:rsidRPr="00667ADE">
        <w:rPr>
          <w:color w:val="000000" w:themeColor="text1"/>
        </w:rPr>
        <w:t>tej</w:t>
      </w:r>
      <w:proofErr w:type="spellEnd"/>
      <w:r w:rsidRPr="00667ADE">
        <w:rPr>
          <w:color w:val="000000" w:themeColor="text1"/>
        </w:rPr>
        <w:t xml:space="preserve"> </w:t>
      </w:r>
      <w:proofErr w:type="spellStart"/>
      <w:r w:rsidRPr="00667ADE">
        <w:rPr>
          <w:color w:val="000000" w:themeColor="text1"/>
        </w:rPr>
        <w:t>daty</w:t>
      </w:r>
      <w:proofErr w:type="spellEnd"/>
      <w:r w:rsidRPr="00667ADE">
        <w:rPr>
          <w:color w:val="000000" w:themeColor="text1"/>
        </w:rPr>
        <w:t>.</w:t>
      </w:r>
    </w:p>
    <w:sectPr w:rsidR="00DD6C58" w:rsidRPr="00667ADE" w:rsidSect="00034616">
      <w:footerReference w:type="default" r:id="rId8"/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8072" w14:textId="77777777" w:rsidR="005E2027" w:rsidRDefault="005E2027">
      <w:pPr>
        <w:spacing w:after="0" w:line="240" w:lineRule="auto"/>
      </w:pPr>
      <w:r>
        <w:separator/>
      </w:r>
    </w:p>
  </w:endnote>
  <w:endnote w:type="continuationSeparator" w:id="0">
    <w:p w14:paraId="5192682E" w14:textId="77777777" w:rsidR="005E2027" w:rsidRDefault="005E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8A4A" w14:textId="77777777" w:rsidR="00DD6C58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D1B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7816" w14:textId="77777777" w:rsidR="005E2027" w:rsidRDefault="005E2027">
      <w:pPr>
        <w:spacing w:after="0" w:line="240" w:lineRule="auto"/>
      </w:pPr>
      <w:r>
        <w:separator/>
      </w:r>
    </w:p>
  </w:footnote>
  <w:footnote w:type="continuationSeparator" w:id="0">
    <w:p w14:paraId="07728B5B" w14:textId="77777777" w:rsidR="005E2027" w:rsidRDefault="005E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4947515">
    <w:abstractNumId w:val="8"/>
  </w:num>
  <w:num w:numId="2" w16cid:durableId="1696496058">
    <w:abstractNumId w:val="6"/>
  </w:num>
  <w:num w:numId="3" w16cid:durableId="334110021">
    <w:abstractNumId w:val="5"/>
  </w:num>
  <w:num w:numId="4" w16cid:durableId="1283730957">
    <w:abstractNumId w:val="4"/>
  </w:num>
  <w:num w:numId="5" w16cid:durableId="1884555379">
    <w:abstractNumId w:val="7"/>
  </w:num>
  <w:num w:numId="6" w16cid:durableId="1647002843">
    <w:abstractNumId w:val="3"/>
  </w:num>
  <w:num w:numId="7" w16cid:durableId="210769710">
    <w:abstractNumId w:val="2"/>
  </w:num>
  <w:num w:numId="8" w16cid:durableId="1724716433">
    <w:abstractNumId w:val="1"/>
  </w:num>
  <w:num w:numId="9" w16cid:durableId="47352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36A"/>
    <w:rsid w:val="001F3CAD"/>
    <w:rsid w:val="002577EC"/>
    <w:rsid w:val="00260AF9"/>
    <w:rsid w:val="0029639D"/>
    <w:rsid w:val="002A5EEF"/>
    <w:rsid w:val="00326F90"/>
    <w:rsid w:val="00437D37"/>
    <w:rsid w:val="00441DDF"/>
    <w:rsid w:val="00442FC6"/>
    <w:rsid w:val="004D1B93"/>
    <w:rsid w:val="005C5AD1"/>
    <w:rsid w:val="005E2027"/>
    <w:rsid w:val="00667ADE"/>
    <w:rsid w:val="006742F1"/>
    <w:rsid w:val="00680B4D"/>
    <w:rsid w:val="00715104"/>
    <w:rsid w:val="00824D63"/>
    <w:rsid w:val="00845DA6"/>
    <w:rsid w:val="008E1284"/>
    <w:rsid w:val="00AA1D8D"/>
    <w:rsid w:val="00B47730"/>
    <w:rsid w:val="00BC1785"/>
    <w:rsid w:val="00CB0664"/>
    <w:rsid w:val="00D6290F"/>
    <w:rsid w:val="00DD6C58"/>
    <w:rsid w:val="00E759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1D299"/>
  <w14:defaultImageDpi w14:val="300"/>
  <w15:docId w15:val="{04DB8532-8A8E-854E-950F-841A6828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59" w:lineRule="auto"/>
    </w:pPr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75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0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0E"/>
    <w:rPr>
      <w:rFonts w:ascii="Arial" w:hAnsi="Arial"/>
      <w:b/>
      <w:bCs/>
      <w:sz w:val="20"/>
      <w:szCs w:val="20"/>
    </w:rPr>
  </w:style>
  <w:style w:type="character" w:customStyle="1" w:styleId="cf01">
    <w:name w:val="cf01"/>
    <w:basedOn w:val="Domylnaczcionkaakapitu"/>
    <w:rsid w:val="001F3CA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2897</Words>
  <Characters>17382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Pawel Gornik</cp:lastModifiedBy>
  <cp:revision>7</cp:revision>
  <dcterms:created xsi:type="dcterms:W3CDTF">2026-07-15T07:19:00Z</dcterms:created>
  <dcterms:modified xsi:type="dcterms:W3CDTF">2026-07-15T13:06:00Z</dcterms:modified>
  <cp:category/>
</cp:coreProperties>
</file>